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0EED49" w14:textId="77777777" w:rsidR="00A05707" w:rsidRPr="0094516E" w:rsidRDefault="00022608" w:rsidP="00917B53">
      <w:pPr>
        <w:pStyle w:val="Heading1"/>
        <w:jc w:val="center"/>
        <w:rPr>
          <w:rFonts w:asciiTheme="minorHAnsi" w:hAnsiTheme="minorHAnsi" w:cstheme="minorHAnsi"/>
          <w:color w:val="02414E"/>
          <w:sz w:val="72"/>
          <w:szCs w:val="72"/>
        </w:rPr>
      </w:pPr>
      <w:r w:rsidRPr="0094516E">
        <w:rPr>
          <w:rFonts w:asciiTheme="minorHAnsi" w:hAnsiTheme="minorHAnsi" w:cstheme="minorHAnsi"/>
          <w:noProof/>
          <w:color w:val="FFFA0A"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BA94BE" wp14:editId="3FFB9E74">
                <wp:simplePos x="0" y="0"/>
                <wp:positionH relativeFrom="column">
                  <wp:posOffset>-544830</wp:posOffset>
                </wp:positionH>
                <wp:positionV relativeFrom="page">
                  <wp:posOffset>95250</wp:posOffset>
                </wp:positionV>
                <wp:extent cx="7572375" cy="314325"/>
                <wp:effectExtent l="0" t="0" r="28575" b="28575"/>
                <wp:wrapNone/>
                <wp:docPr id="4" name="AutoShape 18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72375" cy="3143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2414E"/>
                        </a:solidFill>
                        <a:ln w="9525">
                          <a:solidFill>
                            <a:srgbClr val="02414E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694D87D" id="AutoShape 18" o:spid="_x0000_s1026" alt="&quot;&quot;" style="position:absolute;margin-left:-42.9pt;margin-top:7.5pt;width:596.25pt;height:24.7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" fillcolor="#02414e" strokecolor="#02414e">
                <w10:wrap anchory="page"/>
              </v:roundrect>
            </w:pict>
          </mc:Fallback>
        </mc:AlternateContent>
      </w:r>
      <w:r w:rsidR="00A05707" w:rsidRPr="0094516E">
        <w:rPr>
          <w:rFonts w:asciiTheme="minorHAnsi" w:hAnsiTheme="minorHAnsi" w:cstheme="minorHAnsi"/>
          <w:color w:val="02414E"/>
          <w:sz w:val="72"/>
          <w:szCs w:val="72"/>
        </w:rPr>
        <w:t>Chicago</w:t>
      </w:r>
      <w:r w:rsidR="00EE1611" w:rsidRPr="0094516E">
        <w:rPr>
          <w:rFonts w:asciiTheme="minorHAnsi" w:hAnsiTheme="minorHAnsi" w:cstheme="minorHAnsi"/>
          <w:color w:val="02414E"/>
          <w:sz w:val="72"/>
          <w:szCs w:val="72"/>
        </w:rPr>
        <w:t xml:space="preserve"> </w:t>
      </w:r>
      <w:r w:rsidR="00A05707" w:rsidRPr="0094516E">
        <w:rPr>
          <w:rFonts w:asciiTheme="minorHAnsi" w:hAnsiTheme="minorHAnsi" w:cstheme="minorHAnsi"/>
          <w:color w:val="02414E"/>
          <w:sz w:val="72"/>
          <w:szCs w:val="72"/>
        </w:rPr>
        <w:t xml:space="preserve"> </w:t>
      </w:r>
    </w:p>
    <w:p w14:paraId="394383ED" w14:textId="26464A14" w:rsidR="00EF7288" w:rsidRPr="0094516E" w:rsidRDefault="0094516E" w:rsidP="00917B53">
      <w:pPr>
        <w:pStyle w:val="Heading1"/>
        <w:jc w:val="center"/>
        <w:rPr>
          <w:rFonts w:asciiTheme="minorHAnsi" w:hAnsiTheme="minorHAnsi" w:cstheme="minorHAnsi"/>
          <w:color w:val="02414E"/>
          <w:sz w:val="40"/>
          <w:szCs w:val="40"/>
        </w:rPr>
      </w:pPr>
      <w:r w:rsidRPr="0094516E">
        <w:rPr>
          <w:rFonts w:asciiTheme="minorHAnsi" w:hAnsiTheme="minorHAnsi" w:cstheme="minorHAnsi"/>
          <w:color w:val="02414E"/>
          <w:sz w:val="40"/>
          <w:szCs w:val="40"/>
        </w:rPr>
        <w:t>Author-Date</w:t>
      </w:r>
      <w:r w:rsidR="00A05707" w:rsidRPr="0094516E">
        <w:rPr>
          <w:rFonts w:asciiTheme="minorHAnsi" w:hAnsiTheme="minorHAnsi" w:cstheme="minorHAnsi"/>
          <w:color w:val="02414E"/>
          <w:sz w:val="40"/>
          <w:szCs w:val="40"/>
        </w:rPr>
        <w:t xml:space="preserve"> </w:t>
      </w:r>
      <w:r w:rsidR="00EE1611" w:rsidRPr="0094516E">
        <w:rPr>
          <w:rFonts w:asciiTheme="minorHAnsi" w:hAnsiTheme="minorHAnsi" w:cstheme="minorHAnsi"/>
          <w:color w:val="02414E"/>
          <w:sz w:val="40"/>
          <w:szCs w:val="40"/>
        </w:rPr>
        <w:t>Style</w:t>
      </w:r>
    </w:p>
    <w:p w14:paraId="6E28F3F6" w14:textId="447A0720" w:rsidR="00EE1611" w:rsidRPr="00D3274B" w:rsidRDefault="00A05707" w:rsidP="00EE1611">
      <w:pPr>
        <w:jc w:val="center"/>
        <w:rPr>
          <w:rFonts w:ascii="Calibri" w:hAnsi="Calibri" w:cs="Calibri"/>
          <w:sz w:val="22"/>
          <w:szCs w:val="22"/>
        </w:rPr>
      </w:pPr>
      <w:r w:rsidRPr="00D3274B">
        <w:rPr>
          <w:rFonts w:ascii="Calibri" w:hAnsi="Calibri" w:cs="Calibri"/>
          <w:sz w:val="22"/>
          <w:szCs w:val="22"/>
        </w:rPr>
        <w:t>1</w:t>
      </w:r>
      <w:r w:rsidR="00DC227E">
        <w:rPr>
          <w:rFonts w:ascii="Calibri" w:hAnsi="Calibri" w:cs="Calibri"/>
          <w:sz w:val="22"/>
          <w:szCs w:val="22"/>
        </w:rPr>
        <w:t>8</w:t>
      </w:r>
      <w:r w:rsidR="00EE1611" w:rsidRPr="00D3274B">
        <w:rPr>
          <w:rFonts w:ascii="Calibri" w:hAnsi="Calibri" w:cs="Calibri"/>
          <w:sz w:val="22"/>
          <w:szCs w:val="22"/>
          <w:vertAlign w:val="superscript"/>
        </w:rPr>
        <w:t>th</w:t>
      </w:r>
      <w:r w:rsidR="00EE1611" w:rsidRPr="00D3274B">
        <w:rPr>
          <w:rFonts w:ascii="Calibri" w:hAnsi="Calibri" w:cs="Calibri"/>
          <w:sz w:val="22"/>
          <w:szCs w:val="22"/>
        </w:rPr>
        <w:t xml:space="preserve"> Edition</w:t>
      </w:r>
    </w:p>
    <w:p w14:paraId="34240E8B" w14:textId="77777777" w:rsidR="00EF7288" w:rsidRPr="005B615C" w:rsidRDefault="00EF7288">
      <w:pPr>
        <w:rPr>
          <w:rFonts w:ascii="Calibri" w:hAnsi="Calibri" w:cs="Calibri"/>
          <w:sz w:val="20"/>
          <w:szCs w:val="20"/>
        </w:rPr>
      </w:pPr>
    </w:p>
    <w:p w14:paraId="1AD2AE16" w14:textId="02100EA4" w:rsidR="00433A80" w:rsidRDefault="00EF7288" w:rsidP="00433A80">
      <w:pPr>
        <w:jc w:val="center"/>
        <w:rPr>
          <w:rFonts w:ascii="Calibri" w:hAnsi="Calibri"/>
          <w:bCs/>
          <w:sz w:val="20"/>
          <w:szCs w:val="20"/>
        </w:rPr>
      </w:pPr>
      <w:r w:rsidRPr="005B615C">
        <w:rPr>
          <w:rFonts w:ascii="Calibri" w:hAnsi="Calibri" w:cs="Calibri"/>
          <w:sz w:val="20"/>
          <w:szCs w:val="20"/>
        </w:rPr>
        <w:t xml:space="preserve">This handout </w:t>
      </w:r>
      <w:r w:rsidR="009F0F1C" w:rsidRPr="005B615C">
        <w:rPr>
          <w:rFonts w:ascii="Calibri" w:hAnsi="Calibri" w:cs="Calibri"/>
          <w:sz w:val="20"/>
          <w:szCs w:val="20"/>
        </w:rPr>
        <w:t xml:space="preserve">provides a quick reference guide to the basic </w:t>
      </w:r>
      <w:r w:rsidR="008D769A" w:rsidRPr="005B615C">
        <w:rPr>
          <w:rFonts w:ascii="Calibri" w:hAnsi="Calibri" w:cs="Calibri"/>
          <w:sz w:val="20"/>
          <w:szCs w:val="20"/>
        </w:rPr>
        <w:t xml:space="preserve">citation </w:t>
      </w:r>
      <w:r w:rsidR="009F0F1C" w:rsidRPr="005B615C">
        <w:rPr>
          <w:rFonts w:ascii="Calibri" w:hAnsi="Calibri" w:cs="Calibri"/>
          <w:sz w:val="20"/>
          <w:szCs w:val="20"/>
        </w:rPr>
        <w:t>rules</w:t>
      </w:r>
      <w:r w:rsidR="00B84347" w:rsidRPr="005B615C">
        <w:rPr>
          <w:rFonts w:ascii="Calibri" w:hAnsi="Calibri" w:cs="Calibri"/>
          <w:sz w:val="20"/>
          <w:szCs w:val="20"/>
        </w:rPr>
        <w:t xml:space="preserve"> of the </w:t>
      </w:r>
      <w:r w:rsidR="00A05707">
        <w:rPr>
          <w:rFonts w:ascii="Calibri" w:hAnsi="Calibri" w:cs="Calibri"/>
          <w:sz w:val="20"/>
          <w:szCs w:val="20"/>
        </w:rPr>
        <w:t>Chicago</w:t>
      </w:r>
      <w:r w:rsidR="004C3250">
        <w:rPr>
          <w:rFonts w:ascii="Calibri" w:hAnsi="Calibri" w:cs="Calibri"/>
          <w:sz w:val="20"/>
          <w:szCs w:val="20"/>
        </w:rPr>
        <w:t xml:space="preserve"> Author-Date</w:t>
      </w:r>
      <w:r w:rsidR="00A05707">
        <w:rPr>
          <w:rFonts w:ascii="Calibri" w:hAnsi="Calibri" w:cs="Calibri"/>
          <w:sz w:val="20"/>
          <w:szCs w:val="20"/>
        </w:rPr>
        <w:t xml:space="preserve"> Style</w:t>
      </w:r>
      <w:r w:rsidRPr="005B615C">
        <w:rPr>
          <w:rFonts w:ascii="Calibri" w:hAnsi="Calibri" w:cs="Calibri"/>
          <w:sz w:val="20"/>
          <w:szCs w:val="20"/>
        </w:rPr>
        <w:t>.</w:t>
      </w:r>
      <w:r w:rsidR="00917B53">
        <w:rPr>
          <w:rFonts w:ascii="Calibri" w:hAnsi="Calibri"/>
          <w:bCs/>
          <w:sz w:val="20"/>
          <w:szCs w:val="20"/>
        </w:rPr>
        <w:t xml:space="preserve">  </w:t>
      </w:r>
    </w:p>
    <w:p w14:paraId="54E182CF" w14:textId="77777777" w:rsidR="00DF7067" w:rsidRDefault="00DF7067" w:rsidP="00433A80">
      <w:pPr>
        <w:rPr>
          <w:rFonts w:ascii="Calibri" w:hAnsi="Calibri"/>
          <w:b/>
          <w:sz w:val="16"/>
          <w:szCs w:val="16"/>
        </w:rPr>
      </w:pPr>
    </w:p>
    <w:p w14:paraId="5969B2B7" w14:textId="3AD0064A" w:rsidR="00433A80" w:rsidRPr="00DF7067" w:rsidRDefault="00DF7067" w:rsidP="00433A80">
      <w:pPr>
        <w:rPr>
          <w:rFonts w:ascii="Calibri" w:hAnsi="Calibri"/>
          <w:b/>
          <w:sz w:val="20"/>
          <w:szCs w:val="20"/>
        </w:rPr>
      </w:pPr>
      <w:r w:rsidRPr="00DF7067">
        <w:rPr>
          <w:rFonts w:ascii="Calibri" w:hAnsi="Calibri"/>
          <w:b/>
          <w:sz w:val="20"/>
          <w:szCs w:val="20"/>
        </w:rPr>
        <w:t>Chicago Manual of Style, 1</w:t>
      </w:r>
      <w:r w:rsidR="00DC227E">
        <w:rPr>
          <w:rFonts w:ascii="Calibri" w:hAnsi="Calibri"/>
          <w:b/>
          <w:sz w:val="20"/>
          <w:szCs w:val="20"/>
        </w:rPr>
        <w:t>8</w:t>
      </w:r>
      <w:r w:rsidRPr="00DF7067">
        <w:rPr>
          <w:rFonts w:ascii="Calibri" w:hAnsi="Calibri"/>
          <w:b/>
          <w:sz w:val="20"/>
          <w:szCs w:val="20"/>
          <w:vertAlign w:val="superscript"/>
        </w:rPr>
        <w:t>th</w:t>
      </w:r>
      <w:r w:rsidRPr="00DF7067">
        <w:rPr>
          <w:rFonts w:ascii="Calibri" w:hAnsi="Calibri"/>
          <w:b/>
          <w:sz w:val="20"/>
          <w:szCs w:val="20"/>
        </w:rPr>
        <w:t xml:space="preserve"> ed. Chicago: U of Chicago Press, 20</w:t>
      </w:r>
      <w:r w:rsidR="00DC227E">
        <w:rPr>
          <w:rFonts w:ascii="Calibri" w:hAnsi="Calibri"/>
          <w:b/>
          <w:sz w:val="20"/>
          <w:szCs w:val="20"/>
        </w:rPr>
        <w:t>24</w:t>
      </w:r>
      <w:r w:rsidRPr="00DF7067">
        <w:rPr>
          <w:rFonts w:ascii="Calibri" w:hAnsi="Calibri"/>
          <w:b/>
          <w:sz w:val="20"/>
          <w:szCs w:val="20"/>
        </w:rPr>
        <w:t xml:space="preserve">. </w:t>
      </w:r>
    </w:p>
    <w:p w14:paraId="63FC1859" w14:textId="0970EC92" w:rsidR="00DF7067" w:rsidRDefault="00DF7067" w:rsidP="00433A80">
      <w:pPr>
        <w:rPr>
          <w:rFonts w:ascii="Calibri" w:hAnsi="Calibri"/>
          <w:bCs/>
          <w:sz w:val="20"/>
          <w:szCs w:val="20"/>
        </w:rPr>
      </w:pPr>
      <w:r w:rsidRPr="00DF7067">
        <w:rPr>
          <w:rFonts w:ascii="Calibri" w:hAnsi="Calibri"/>
          <w:bCs/>
          <w:i/>
          <w:iCs/>
          <w:sz w:val="20"/>
          <w:szCs w:val="20"/>
        </w:rPr>
        <w:t>Available at the information desk, in the Reference collection and for check out on the 3</w:t>
      </w:r>
      <w:r w:rsidRPr="00DF7067">
        <w:rPr>
          <w:rFonts w:ascii="Calibri" w:hAnsi="Calibri"/>
          <w:bCs/>
          <w:i/>
          <w:iCs/>
          <w:sz w:val="20"/>
          <w:szCs w:val="20"/>
          <w:vertAlign w:val="superscript"/>
        </w:rPr>
        <w:t>rd</w:t>
      </w:r>
      <w:r w:rsidRPr="00DF7067">
        <w:rPr>
          <w:rFonts w:ascii="Calibri" w:hAnsi="Calibri"/>
          <w:bCs/>
          <w:i/>
          <w:iCs/>
          <w:sz w:val="20"/>
          <w:szCs w:val="20"/>
        </w:rPr>
        <w:t xml:space="preserve"> floor: Z</w:t>
      </w:r>
      <w:proofErr w:type="gramStart"/>
      <w:r w:rsidRPr="00DF7067">
        <w:rPr>
          <w:rFonts w:ascii="Calibri" w:hAnsi="Calibri"/>
          <w:bCs/>
          <w:i/>
          <w:iCs/>
          <w:sz w:val="20"/>
          <w:szCs w:val="20"/>
        </w:rPr>
        <w:t>253 .U</w:t>
      </w:r>
      <w:proofErr w:type="gramEnd"/>
      <w:r w:rsidRPr="00DF7067">
        <w:rPr>
          <w:rFonts w:ascii="Calibri" w:hAnsi="Calibri"/>
          <w:bCs/>
          <w:i/>
          <w:iCs/>
          <w:sz w:val="20"/>
          <w:szCs w:val="20"/>
        </w:rPr>
        <w:t>69 20</w:t>
      </w:r>
      <w:r w:rsidR="00DC227E">
        <w:rPr>
          <w:rFonts w:ascii="Calibri" w:hAnsi="Calibri"/>
          <w:bCs/>
          <w:i/>
          <w:iCs/>
          <w:sz w:val="20"/>
          <w:szCs w:val="20"/>
        </w:rPr>
        <w:t>24</w:t>
      </w:r>
    </w:p>
    <w:p w14:paraId="1280BC4A" w14:textId="76EC2E56" w:rsidR="004C3250" w:rsidRPr="004C3250" w:rsidRDefault="004C3250" w:rsidP="00433A80">
      <w:pPr>
        <w:rPr>
          <w:rFonts w:ascii="Calibri" w:hAnsi="Calibri"/>
          <w:bCs/>
          <w:sz w:val="20"/>
          <w:szCs w:val="20"/>
        </w:rPr>
      </w:pPr>
      <w:r>
        <w:rPr>
          <w:rFonts w:ascii="Calibri" w:hAnsi="Calibri"/>
          <w:bCs/>
          <w:sz w:val="20"/>
          <w:szCs w:val="20"/>
        </w:rPr>
        <w:t>See chapter 1</w:t>
      </w:r>
      <w:r w:rsidR="00DC227E">
        <w:rPr>
          <w:rFonts w:ascii="Calibri" w:hAnsi="Calibri"/>
          <w:bCs/>
          <w:sz w:val="20"/>
          <w:szCs w:val="20"/>
        </w:rPr>
        <w:t>3</w:t>
      </w:r>
      <w:r>
        <w:rPr>
          <w:rFonts w:ascii="Calibri" w:hAnsi="Calibri"/>
          <w:bCs/>
          <w:sz w:val="20"/>
          <w:szCs w:val="20"/>
        </w:rPr>
        <w:t xml:space="preserve"> for an overview of the Author-Date style.</w:t>
      </w:r>
    </w:p>
    <w:p w14:paraId="6B21A169" w14:textId="77777777" w:rsidR="00DF7067" w:rsidRDefault="00DF7067" w:rsidP="00C16DAB">
      <w:pPr>
        <w:jc w:val="center"/>
        <w:rPr>
          <w:rFonts w:ascii="Calibri" w:hAnsi="Calibri"/>
          <w:bCs/>
          <w:sz w:val="16"/>
          <w:szCs w:val="16"/>
        </w:rPr>
      </w:pPr>
    </w:p>
    <w:p w14:paraId="20950D02" w14:textId="77777777" w:rsidR="00DF7067" w:rsidRPr="00B839F4" w:rsidRDefault="00DF7067" w:rsidP="00DF7067">
      <w:pPr>
        <w:rPr>
          <w:rFonts w:ascii="Calibri" w:hAnsi="Calibri"/>
          <w:b/>
        </w:rPr>
      </w:pPr>
      <w:r w:rsidRPr="00B839F4">
        <w:rPr>
          <w:rFonts w:ascii="Calibri" w:hAnsi="Calibri"/>
          <w:b/>
        </w:rPr>
        <w:t>Additional online help</w:t>
      </w:r>
    </w:p>
    <w:p w14:paraId="3EBAB973" w14:textId="77777777" w:rsidR="004C3250" w:rsidRPr="004C3250" w:rsidRDefault="004C3250" w:rsidP="000E07BB">
      <w:pPr>
        <w:pStyle w:val="ListParagraph"/>
        <w:numPr>
          <w:ilvl w:val="0"/>
          <w:numId w:val="1"/>
        </w:numPr>
        <w:rPr>
          <w:rFonts w:ascii="Calibri" w:hAnsi="Calibri"/>
          <w:sz w:val="20"/>
          <w:szCs w:val="20"/>
        </w:rPr>
      </w:pPr>
      <w:r>
        <w:rPr>
          <w:rFonts w:ascii="Calibri" w:hAnsi="Calibri"/>
          <w:b/>
          <w:sz w:val="20"/>
          <w:szCs w:val="20"/>
        </w:rPr>
        <w:t>Chicago Manual of Style Online Author-Date Sample Citations</w:t>
      </w:r>
    </w:p>
    <w:p w14:paraId="0A9A257D" w14:textId="7F96F192" w:rsidR="00DF4C50" w:rsidRPr="004C3250" w:rsidRDefault="00917B53" w:rsidP="004C3250">
      <w:pPr>
        <w:pStyle w:val="ListParagraph"/>
        <w:rPr>
          <w:rFonts w:ascii="Calibri" w:hAnsi="Calibri"/>
          <w:bCs/>
          <w:sz w:val="20"/>
          <w:szCs w:val="20"/>
        </w:rPr>
      </w:pPr>
      <w:r w:rsidRPr="00D16933">
        <w:rPr>
          <w:rFonts w:ascii="Calibri" w:hAnsi="Calibri"/>
          <w:bCs/>
          <w:sz w:val="20"/>
          <w:szCs w:val="20"/>
        </w:rPr>
        <w:t xml:space="preserve"> </w:t>
      </w:r>
      <w:hyperlink r:id="rId8" w:history="1">
        <w:r w:rsidR="004C3250" w:rsidRPr="00365054">
          <w:rPr>
            <w:rStyle w:val="Hyperlink"/>
            <w:rFonts w:ascii="Calibri" w:hAnsi="Calibri"/>
            <w:bCs/>
            <w:sz w:val="20"/>
            <w:szCs w:val="20"/>
          </w:rPr>
          <w:t>https://www.chicagomanualofstyle.org/tools_citationguide/citation-guide-2.html</w:t>
        </w:r>
      </w:hyperlink>
    </w:p>
    <w:p w14:paraId="77B7D5C5" w14:textId="77777777" w:rsidR="00D16933" w:rsidRPr="00D16933" w:rsidRDefault="00D16933" w:rsidP="00DF4C50">
      <w:pPr>
        <w:rPr>
          <w:rFonts w:asciiTheme="minorHAnsi" w:hAnsiTheme="minorHAnsi" w:cstheme="minorHAnsi"/>
          <w:sz w:val="16"/>
          <w:szCs w:val="16"/>
        </w:rPr>
      </w:pPr>
    </w:p>
    <w:p w14:paraId="4C420BC2" w14:textId="2EE53A98" w:rsidR="00DF4C50" w:rsidRPr="00D16933" w:rsidRDefault="00DF4C50" w:rsidP="000E07BB">
      <w:pPr>
        <w:pStyle w:val="ListParagraph"/>
        <w:numPr>
          <w:ilvl w:val="0"/>
          <w:numId w:val="1"/>
        </w:numPr>
        <w:rPr>
          <w:rFonts w:ascii="Calibri" w:hAnsi="Calibri"/>
          <w:sz w:val="20"/>
          <w:szCs w:val="20"/>
        </w:rPr>
      </w:pPr>
      <w:r w:rsidRPr="00D16933">
        <w:rPr>
          <w:rFonts w:ascii="Calibri" w:hAnsi="Calibri"/>
          <w:b/>
          <w:bCs/>
          <w:sz w:val="20"/>
          <w:szCs w:val="20"/>
        </w:rPr>
        <w:t xml:space="preserve">UCO Chicago Style Research Guide </w:t>
      </w:r>
      <w:hyperlink r:id="rId9" w:history="1">
        <w:r w:rsidRPr="00D16933">
          <w:rPr>
            <w:rStyle w:val="Hyperlink"/>
            <w:rFonts w:ascii="Calibri" w:hAnsi="Calibri"/>
            <w:sz w:val="20"/>
            <w:szCs w:val="20"/>
          </w:rPr>
          <w:t>https://library.uco.edu/chicago</w:t>
        </w:r>
      </w:hyperlink>
      <w:r w:rsidRPr="00D16933">
        <w:rPr>
          <w:rFonts w:ascii="Calibri" w:hAnsi="Calibri"/>
          <w:sz w:val="20"/>
          <w:szCs w:val="20"/>
        </w:rPr>
        <w:t xml:space="preserve"> </w:t>
      </w:r>
    </w:p>
    <w:p w14:paraId="2B05B65B" w14:textId="77777777" w:rsidR="00DF4C50" w:rsidRPr="00057F4E" w:rsidRDefault="00DF4C50" w:rsidP="00DF4C50">
      <w:pPr>
        <w:rPr>
          <w:rFonts w:ascii="Calibri" w:hAnsi="Calibri"/>
          <w:sz w:val="16"/>
          <w:szCs w:val="16"/>
        </w:rPr>
      </w:pPr>
    </w:p>
    <w:p w14:paraId="4F8C5C72" w14:textId="3F32E93B" w:rsidR="00E35AEE" w:rsidRDefault="00E35AEE" w:rsidP="00C011AE">
      <w:pPr>
        <w:pStyle w:val="Heading1"/>
        <w:jc w:val="center"/>
        <w:rPr>
          <w:rFonts w:ascii="Calibri" w:hAnsi="Calibri" w:cs="Calibri"/>
          <w:sz w:val="44"/>
          <w:szCs w:val="44"/>
        </w:rPr>
      </w:pPr>
      <w:r w:rsidRPr="005B615C">
        <w:rPr>
          <w:rFonts w:ascii="Calibri" w:hAnsi="Calibri" w:cs="Calibri"/>
          <w:sz w:val="44"/>
          <w:szCs w:val="44"/>
        </w:rPr>
        <w:t>Books</w:t>
      </w:r>
    </w:p>
    <w:p w14:paraId="78479929" w14:textId="1A1BC26B" w:rsidR="004E5FAA" w:rsidRDefault="004E5FAA" w:rsidP="004E5FAA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Basic format for a book citation</w:t>
      </w:r>
    </w:p>
    <w:p w14:paraId="35FE451C" w14:textId="2905B405" w:rsidR="004E5FAA" w:rsidRDefault="004E5FAA" w:rsidP="004E5FAA">
      <w:pPr>
        <w:rPr>
          <w:rFonts w:asciiTheme="minorHAnsi" w:hAnsiTheme="minorHAnsi" w:cstheme="minorHAnsi"/>
          <w:sz w:val="20"/>
          <w:szCs w:val="20"/>
        </w:rPr>
      </w:pPr>
      <w:r w:rsidRPr="004E5FAA">
        <w:rPr>
          <w:rFonts w:asciiTheme="minorHAnsi" w:hAnsiTheme="minorHAnsi" w:cstheme="minorHAnsi"/>
          <w:sz w:val="20"/>
          <w:szCs w:val="20"/>
        </w:rPr>
        <w:t xml:space="preserve">Author(s). Year. </w:t>
      </w:r>
      <w:r w:rsidRPr="00420CEA">
        <w:rPr>
          <w:rFonts w:asciiTheme="minorHAnsi" w:hAnsiTheme="minorHAnsi" w:cstheme="minorHAnsi"/>
          <w:i/>
          <w:iCs/>
          <w:sz w:val="20"/>
          <w:szCs w:val="20"/>
        </w:rPr>
        <w:t>Title of Book</w:t>
      </w:r>
      <w:r w:rsidRPr="004E5FAA">
        <w:rPr>
          <w:rFonts w:asciiTheme="minorHAnsi" w:hAnsiTheme="minorHAnsi" w:cstheme="minorHAnsi"/>
          <w:sz w:val="20"/>
          <w:szCs w:val="20"/>
        </w:rPr>
        <w:t>. Place of Publication: Publisher.</w:t>
      </w:r>
    </w:p>
    <w:p w14:paraId="5AD7FA0F" w14:textId="77777777" w:rsidR="004E5FAA" w:rsidRPr="004E5FAA" w:rsidRDefault="004E5FAA" w:rsidP="004E5FAA">
      <w:pPr>
        <w:rPr>
          <w:rFonts w:asciiTheme="minorHAnsi" w:hAnsiTheme="minorHAnsi" w:cstheme="minorHAnsi"/>
          <w:sz w:val="20"/>
          <w:szCs w:val="20"/>
        </w:rPr>
      </w:pPr>
    </w:p>
    <w:p w14:paraId="01B42383" w14:textId="3F59EF8C" w:rsidR="00176987" w:rsidRDefault="005959C3" w:rsidP="000E07BB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bCs/>
        </w:rPr>
      </w:pPr>
      <w:r w:rsidRPr="00176987">
        <w:rPr>
          <w:rFonts w:asciiTheme="minorHAnsi" w:hAnsiTheme="minorHAnsi" w:cstheme="minorHAnsi"/>
          <w:b/>
          <w:bCs/>
        </w:rPr>
        <w:t>Book (one author)</w:t>
      </w:r>
    </w:p>
    <w:p w14:paraId="1FF2655B" w14:textId="1BE0168D" w:rsidR="00610E66" w:rsidRPr="00176987" w:rsidRDefault="005959C3" w:rsidP="00176987">
      <w:pPr>
        <w:ind w:left="360"/>
        <w:rPr>
          <w:rFonts w:asciiTheme="minorHAnsi" w:hAnsiTheme="minorHAnsi" w:cstheme="minorHAnsi"/>
          <w:b/>
          <w:bCs/>
        </w:rPr>
      </w:pPr>
      <w:r w:rsidRPr="00176987">
        <w:rPr>
          <w:rFonts w:asciiTheme="minorHAnsi" w:hAnsiTheme="minorHAnsi" w:cstheme="minorHAnsi"/>
          <w:sz w:val="20"/>
          <w:szCs w:val="20"/>
        </w:rPr>
        <w:t xml:space="preserve">Moyle, Franny. </w:t>
      </w:r>
      <w:r w:rsidR="00176987">
        <w:rPr>
          <w:rFonts w:asciiTheme="minorHAnsi" w:hAnsiTheme="minorHAnsi" w:cstheme="minorHAnsi"/>
          <w:sz w:val="20"/>
          <w:szCs w:val="20"/>
        </w:rPr>
        <w:t xml:space="preserve">2021. </w:t>
      </w:r>
      <w:r w:rsidRPr="00176987">
        <w:rPr>
          <w:rFonts w:asciiTheme="minorHAnsi" w:hAnsiTheme="minorHAnsi" w:cstheme="minorHAnsi"/>
          <w:i/>
          <w:iCs/>
          <w:sz w:val="20"/>
          <w:szCs w:val="20"/>
        </w:rPr>
        <w:t>The King’s Painter: The Life of Hans Holbein.</w:t>
      </w:r>
      <w:r w:rsidR="00FD7DD2">
        <w:rPr>
          <w:rFonts w:asciiTheme="minorHAnsi" w:hAnsiTheme="minorHAnsi" w:cstheme="minorHAnsi"/>
          <w:sz w:val="20"/>
          <w:szCs w:val="20"/>
        </w:rPr>
        <w:t xml:space="preserve"> </w:t>
      </w:r>
      <w:r w:rsidRPr="00176987">
        <w:rPr>
          <w:rFonts w:asciiTheme="minorHAnsi" w:hAnsiTheme="minorHAnsi" w:cstheme="minorHAnsi"/>
          <w:sz w:val="20"/>
          <w:szCs w:val="20"/>
        </w:rPr>
        <w:t>Abrams Press</w:t>
      </w:r>
      <w:r w:rsidR="00176987">
        <w:rPr>
          <w:rFonts w:asciiTheme="minorHAnsi" w:hAnsiTheme="minorHAnsi" w:cstheme="minorHAnsi"/>
          <w:sz w:val="20"/>
          <w:szCs w:val="20"/>
        </w:rPr>
        <w:t>.</w:t>
      </w:r>
    </w:p>
    <w:p w14:paraId="359CE178" w14:textId="7F9A8822" w:rsidR="005959C3" w:rsidRPr="00057F4E" w:rsidRDefault="005959C3" w:rsidP="00610E66">
      <w:pPr>
        <w:rPr>
          <w:rFonts w:asciiTheme="minorHAnsi" w:hAnsiTheme="minorHAnsi" w:cstheme="minorHAnsi"/>
          <w:sz w:val="16"/>
          <w:szCs w:val="16"/>
        </w:rPr>
      </w:pPr>
    </w:p>
    <w:p w14:paraId="66658C8A" w14:textId="7DD684DE" w:rsidR="005959C3" w:rsidRPr="00DB32DF" w:rsidRDefault="005959C3" w:rsidP="000E07BB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bCs/>
        </w:rPr>
      </w:pPr>
      <w:r w:rsidRPr="00DB32DF">
        <w:rPr>
          <w:rFonts w:asciiTheme="minorHAnsi" w:hAnsiTheme="minorHAnsi" w:cstheme="minorHAnsi"/>
          <w:b/>
          <w:bCs/>
        </w:rPr>
        <w:t>Book (</w:t>
      </w:r>
      <w:r w:rsidR="007F3E17" w:rsidRPr="00DB32DF">
        <w:rPr>
          <w:rFonts w:asciiTheme="minorHAnsi" w:hAnsiTheme="minorHAnsi" w:cstheme="minorHAnsi"/>
          <w:b/>
          <w:bCs/>
        </w:rPr>
        <w:t>two</w:t>
      </w:r>
      <w:r w:rsidR="00F54D49">
        <w:rPr>
          <w:rFonts w:asciiTheme="minorHAnsi" w:hAnsiTheme="minorHAnsi" w:cstheme="minorHAnsi"/>
          <w:b/>
          <w:bCs/>
        </w:rPr>
        <w:t xml:space="preserve"> or more</w:t>
      </w:r>
      <w:r w:rsidR="00DB32DF">
        <w:rPr>
          <w:rFonts w:asciiTheme="minorHAnsi" w:hAnsiTheme="minorHAnsi" w:cstheme="minorHAnsi"/>
          <w:b/>
          <w:bCs/>
        </w:rPr>
        <w:t xml:space="preserve"> </w:t>
      </w:r>
      <w:r w:rsidRPr="00DB32DF">
        <w:rPr>
          <w:rFonts w:asciiTheme="minorHAnsi" w:hAnsiTheme="minorHAnsi" w:cstheme="minorHAnsi"/>
          <w:b/>
          <w:bCs/>
        </w:rPr>
        <w:t>authors)</w:t>
      </w:r>
    </w:p>
    <w:p w14:paraId="52ED95D9" w14:textId="7ECDEB32" w:rsidR="005959C3" w:rsidRDefault="00EF470E" w:rsidP="00345E1D">
      <w:pPr>
        <w:tabs>
          <w:tab w:val="left" w:pos="540"/>
        </w:tabs>
        <w:ind w:left="540" w:hanging="54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Preziosi</w:t>
      </w:r>
      <w:r w:rsidR="00DB32DF">
        <w:rPr>
          <w:rFonts w:asciiTheme="minorHAnsi" w:hAnsiTheme="minorHAnsi" w:cstheme="minorHAnsi"/>
          <w:sz w:val="20"/>
          <w:szCs w:val="20"/>
        </w:rPr>
        <w:t xml:space="preserve">, </w:t>
      </w:r>
      <w:r>
        <w:rPr>
          <w:rFonts w:asciiTheme="minorHAnsi" w:hAnsiTheme="minorHAnsi" w:cstheme="minorHAnsi"/>
          <w:sz w:val="20"/>
          <w:szCs w:val="20"/>
        </w:rPr>
        <w:t>Donald</w:t>
      </w:r>
      <w:r w:rsidR="00DB32DF">
        <w:rPr>
          <w:rFonts w:asciiTheme="minorHAnsi" w:hAnsiTheme="minorHAnsi" w:cstheme="minorHAnsi"/>
          <w:sz w:val="20"/>
          <w:szCs w:val="20"/>
        </w:rPr>
        <w:t xml:space="preserve"> and</w:t>
      </w:r>
      <w:r>
        <w:rPr>
          <w:rFonts w:asciiTheme="minorHAnsi" w:hAnsiTheme="minorHAnsi" w:cstheme="minorHAnsi"/>
          <w:sz w:val="20"/>
          <w:szCs w:val="20"/>
        </w:rPr>
        <w:t xml:space="preserve"> Louise A. Hitchcock.</w:t>
      </w:r>
      <w:r w:rsidR="00DB32DF">
        <w:rPr>
          <w:rFonts w:asciiTheme="minorHAnsi" w:hAnsiTheme="minorHAnsi" w:cstheme="minorHAnsi"/>
          <w:sz w:val="20"/>
          <w:szCs w:val="20"/>
        </w:rPr>
        <w:t xml:space="preserve"> 1999.</w:t>
      </w:r>
      <w:r>
        <w:rPr>
          <w:rFonts w:asciiTheme="minorHAnsi" w:hAnsiTheme="minorHAnsi" w:cstheme="minorHAnsi"/>
          <w:sz w:val="20"/>
          <w:szCs w:val="20"/>
        </w:rPr>
        <w:t xml:space="preserve"> </w:t>
      </w:r>
      <w:r>
        <w:rPr>
          <w:rFonts w:asciiTheme="minorHAnsi" w:hAnsiTheme="minorHAnsi" w:cstheme="minorHAnsi"/>
          <w:i/>
          <w:iCs/>
          <w:sz w:val="20"/>
          <w:szCs w:val="20"/>
        </w:rPr>
        <w:t>Aegean Art and Architecture</w:t>
      </w:r>
      <w:r>
        <w:rPr>
          <w:rFonts w:asciiTheme="minorHAnsi" w:hAnsiTheme="minorHAnsi" w:cstheme="minorHAnsi"/>
          <w:sz w:val="20"/>
          <w:szCs w:val="20"/>
        </w:rPr>
        <w:t>. Oxford University Press.</w:t>
      </w:r>
    </w:p>
    <w:p w14:paraId="39F592D1" w14:textId="1D0E316C" w:rsidR="00EF470E" w:rsidRPr="00057F4E" w:rsidRDefault="00EF470E" w:rsidP="00EF470E">
      <w:pPr>
        <w:rPr>
          <w:rFonts w:asciiTheme="minorHAnsi" w:hAnsiTheme="minorHAnsi" w:cstheme="minorHAnsi"/>
          <w:sz w:val="16"/>
          <w:szCs w:val="16"/>
        </w:rPr>
      </w:pPr>
    </w:p>
    <w:p w14:paraId="4C3AC6BF" w14:textId="29B4436B" w:rsidR="00DB32DF" w:rsidRPr="00DB32DF" w:rsidRDefault="00DB32DF" w:rsidP="00DB32DF">
      <w:pPr>
        <w:rPr>
          <w:rFonts w:asciiTheme="minorHAnsi" w:hAnsiTheme="minorHAnsi" w:cstheme="minorHAnsi"/>
          <w:sz w:val="20"/>
          <w:szCs w:val="20"/>
        </w:rPr>
      </w:pPr>
      <w:r w:rsidRPr="00DB32DF">
        <w:rPr>
          <w:rFonts w:asciiTheme="minorHAnsi" w:hAnsiTheme="minorHAnsi" w:cstheme="minorHAnsi"/>
          <w:sz w:val="20"/>
          <w:szCs w:val="20"/>
        </w:rPr>
        <w:t xml:space="preserve">*For a </w:t>
      </w:r>
      <w:r>
        <w:rPr>
          <w:rFonts w:asciiTheme="minorHAnsi" w:hAnsiTheme="minorHAnsi" w:cstheme="minorHAnsi"/>
          <w:sz w:val="20"/>
          <w:szCs w:val="20"/>
        </w:rPr>
        <w:t xml:space="preserve">book with two or more authors, only the first-listed name is inverted. </w:t>
      </w:r>
    </w:p>
    <w:p w14:paraId="0BBC74A0" w14:textId="70EA3FB3" w:rsidR="00F54D49" w:rsidRDefault="00F54D49" w:rsidP="00F54D49">
      <w:pPr>
        <w:rPr>
          <w:rFonts w:asciiTheme="minorHAnsi" w:hAnsiTheme="minorHAnsi" w:cstheme="minorHAnsi"/>
          <w:b/>
          <w:bCs/>
          <w:sz w:val="16"/>
          <w:szCs w:val="16"/>
        </w:rPr>
      </w:pPr>
    </w:p>
    <w:p w14:paraId="659AA1D9" w14:textId="050168EF" w:rsidR="00F54D49" w:rsidRDefault="00F54D49" w:rsidP="000E07BB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eBook</w:t>
      </w:r>
    </w:p>
    <w:p w14:paraId="222354EB" w14:textId="0E1DC03F" w:rsidR="00F54D49" w:rsidRDefault="006B5694" w:rsidP="00FE610C">
      <w:pPr>
        <w:ind w:left="720" w:hanging="720"/>
        <w:rPr>
          <w:rFonts w:asciiTheme="minorHAnsi" w:hAnsiTheme="minorHAnsi" w:cstheme="minorHAnsi"/>
          <w:sz w:val="20"/>
          <w:szCs w:val="20"/>
        </w:rPr>
      </w:pPr>
      <w:r w:rsidRPr="006B5694">
        <w:rPr>
          <w:rFonts w:asciiTheme="minorHAnsi" w:hAnsiTheme="minorHAnsi" w:cstheme="minorHAnsi"/>
          <w:sz w:val="20"/>
          <w:szCs w:val="20"/>
        </w:rPr>
        <w:t>Falkenberg, Haike</w:t>
      </w:r>
      <w:r>
        <w:rPr>
          <w:rFonts w:asciiTheme="minorHAnsi" w:hAnsiTheme="minorHAnsi" w:cstheme="minorHAnsi"/>
          <w:sz w:val="20"/>
          <w:szCs w:val="20"/>
        </w:rPr>
        <w:t>. 2011</w:t>
      </w:r>
      <w:r w:rsidR="004324C7">
        <w:rPr>
          <w:rFonts w:asciiTheme="minorHAnsi" w:hAnsiTheme="minorHAnsi" w:cstheme="minorHAnsi"/>
          <w:sz w:val="20"/>
          <w:szCs w:val="20"/>
        </w:rPr>
        <w:t>.</w:t>
      </w:r>
      <w:r>
        <w:rPr>
          <w:rFonts w:asciiTheme="minorHAnsi" w:hAnsiTheme="minorHAnsi" w:cstheme="minorHAnsi"/>
          <w:sz w:val="20"/>
          <w:szCs w:val="20"/>
        </w:rPr>
        <w:t xml:space="preserve"> </w:t>
      </w:r>
      <w:r>
        <w:rPr>
          <w:rFonts w:asciiTheme="minorHAnsi" w:hAnsiTheme="minorHAnsi" w:cstheme="minorHAnsi"/>
          <w:i/>
          <w:iCs/>
          <w:sz w:val="20"/>
          <w:szCs w:val="20"/>
        </w:rPr>
        <w:t xml:space="preserve">Interior Gardens: Designing and Constructing Green Spaces in Private and Public Buildings. </w:t>
      </w:r>
      <w:r>
        <w:rPr>
          <w:rFonts w:asciiTheme="minorHAnsi" w:hAnsiTheme="minorHAnsi" w:cstheme="minorHAnsi"/>
          <w:sz w:val="20"/>
          <w:szCs w:val="20"/>
        </w:rPr>
        <w:t>Basel: Walter de Gruyter GmbH. ProQuest Ebrary</w:t>
      </w:r>
      <w:r w:rsidR="00FE610C">
        <w:rPr>
          <w:rFonts w:asciiTheme="minorHAnsi" w:hAnsiTheme="minorHAnsi" w:cstheme="minorHAnsi"/>
          <w:sz w:val="20"/>
          <w:szCs w:val="20"/>
        </w:rPr>
        <w:t>.</w:t>
      </w:r>
    </w:p>
    <w:p w14:paraId="55198F61" w14:textId="509E4EF5" w:rsidR="006B5694" w:rsidRDefault="006B5694" w:rsidP="00F54D49">
      <w:pPr>
        <w:rPr>
          <w:rFonts w:asciiTheme="minorHAnsi" w:hAnsiTheme="minorHAnsi" w:cstheme="minorHAnsi"/>
          <w:sz w:val="20"/>
          <w:szCs w:val="20"/>
        </w:rPr>
      </w:pPr>
    </w:p>
    <w:p w14:paraId="6447FB39" w14:textId="375AA026" w:rsidR="006B5694" w:rsidRPr="006B5694" w:rsidRDefault="006B5694" w:rsidP="00F54D49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*For eBooks, include a URL or the name of the database in the reference list entry.</w:t>
      </w:r>
    </w:p>
    <w:p w14:paraId="00601646" w14:textId="77777777" w:rsidR="00F54D49" w:rsidRPr="00F54D49" w:rsidRDefault="00F54D49" w:rsidP="00F54D49">
      <w:pPr>
        <w:rPr>
          <w:rFonts w:asciiTheme="minorHAnsi" w:hAnsiTheme="minorHAnsi" w:cstheme="minorHAnsi"/>
          <w:b/>
          <w:bCs/>
          <w:sz w:val="20"/>
          <w:szCs w:val="20"/>
        </w:rPr>
      </w:pPr>
    </w:p>
    <w:p w14:paraId="448AB960" w14:textId="038B22A3" w:rsidR="00EF470E" w:rsidRPr="00F54D49" w:rsidRDefault="005A602C" w:rsidP="000E07BB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bCs/>
        </w:rPr>
      </w:pPr>
      <w:r w:rsidRPr="00F54D49">
        <w:rPr>
          <w:rFonts w:asciiTheme="minorHAnsi" w:hAnsiTheme="minorHAnsi" w:cstheme="minorHAnsi"/>
          <w:b/>
          <w:bCs/>
        </w:rPr>
        <w:t>Chapter in a</w:t>
      </w:r>
      <w:r w:rsidR="004748E8" w:rsidRPr="00F54D49">
        <w:rPr>
          <w:rFonts w:asciiTheme="minorHAnsi" w:hAnsiTheme="minorHAnsi" w:cstheme="minorHAnsi"/>
          <w:b/>
          <w:bCs/>
        </w:rPr>
        <w:t>n edited</w:t>
      </w:r>
      <w:r w:rsidRPr="00F54D49">
        <w:rPr>
          <w:rFonts w:asciiTheme="minorHAnsi" w:hAnsiTheme="minorHAnsi" w:cstheme="minorHAnsi"/>
          <w:b/>
          <w:bCs/>
        </w:rPr>
        <w:t xml:space="preserve"> book</w:t>
      </w:r>
    </w:p>
    <w:p w14:paraId="6E9F389C" w14:textId="0F393F55" w:rsidR="00656A3A" w:rsidRDefault="00656A3A" w:rsidP="00345E1D">
      <w:pPr>
        <w:tabs>
          <w:tab w:val="left" w:pos="540"/>
        </w:tabs>
        <w:ind w:left="720" w:hanging="72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Chambers-Letson, Joshua</w:t>
      </w:r>
      <w:r w:rsidR="002E00D5">
        <w:rPr>
          <w:rFonts w:asciiTheme="minorHAnsi" w:hAnsiTheme="minorHAnsi" w:cstheme="minorHAnsi"/>
          <w:sz w:val="20"/>
          <w:szCs w:val="20"/>
        </w:rPr>
        <w:t>.</w:t>
      </w:r>
      <w:r w:rsidR="00F54D49">
        <w:rPr>
          <w:rFonts w:asciiTheme="minorHAnsi" w:hAnsiTheme="minorHAnsi" w:cstheme="minorHAnsi"/>
          <w:sz w:val="20"/>
          <w:szCs w:val="20"/>
        </w:rPr>
        <w:t xml:space="preserve"> 2021.</w:t>
      </w:r>
      <w:r>
        <w:rPr>
          <w:rFonts w:asciiTheme="minorHAnsi" w:hAnsiTheme="minorHAnsi" w:cstheme="minorHAnsi"/>
          <w:sz w:val="20"/>
          <w:szCs w:val="20"/>
        </w:rPr>
        <w:t xml:space="preserve"> “Hysteria</w:t>
      </w:r>
      <w:r w:rsidR="0057631E">
        <w:rPr>
          <w:rFonts w:asciiTheme="minorHAnsi" w:hAnsiTheme="minorHAnsi" w:cstheme="minorHAnsi"/>
          <w:sz w:val="20"/>
          <w:szCs w:val="20"/>
        </w:rPr>
        <w:t xml:space="preserve"> </w:t>
      </w:r>
      <w:proofErr w:type="spellStart"/>
      <w:r w:rsidR="0057631E">
        <w:rPr>
          <w:rFonts w:asciiTheme="minorHAnsi" w:hAnsiTheme="minorHAnsi" w:cstheme="minorHAnsi"/>
          <w:sz w:val="20"/>
          <w:szCs w:val="20"/>
        </w:rPr>
        <w:t>Threeway</w:t>
      </w:r>
      <w:proofErr w:type="spellEnd"/>
      <w:r w:rsidR="0057631E">
        <w:rPr>
          <w:rFonts w:asciiTheme="minorHAnsi" w:hAnsiTheme="minorHAnsi" w:cstheme="minorHAnsi"/>
          <w:sz w:val="20"/>
          <w:szCs w:val="20"/>
        </w:rPr>
        <w:t xml:space="preserve">: My Barbarian and the Labor of Collective Being.” In </w:t>
      </w:r>
      <w:r w:rsidR="0057631E">
        <w:rPr>
          <w:rFonts w:asciiTheme="minorHAnsi" w:hAnsiTheme="minorHAnsi" w:cstheme="minorHAnsi"/>
          <w:i/>
          <w:iCs/>
          <w:sz w:val="20"/>
          <w:szCs w:val="20"/>
        </w:rPr>
        <w:t>My Barbarian,</w:t>
      </w:r>
      <w:r w:rsidR="0057631E">
        <w:rPr>
          <w:rFonts w:asciiTheme="minorHAnsi" w:hAnsiTheme="minorHAnsi" w:cstheme="minorHAnsi"/>
          <w:sz w:val="20"/>
          <w:szCs w:val="20"/>
        </w:rPr>
        <w:t xml:space="preserve"> edited by </w:t>
      </w:r>
      <w:r w:rsidR="0057631E" w:rsidRPr="0057631E">
        <w:rPr>
          <w:rFonts w:asciiTheme="minorHAnsi" w:hAnsiTheme="minorHAnsi" w:cstheme="minorHAnsi"/>
          <w:sz w:val="20"/>
          <w:szCs w:val="20"/>
        </w:rPr>
        <w:t>Adrienne Edwards, Malik Gaines, Jade Gordon, and Alexandro Segade</w:t>
      </w:r>
      <w:r w:rsidR="0057631E">
        <w:rPr>
          <w:rFonts w:asciiTheme="minorHAnsi" w:hAnsiTheme="minorHAnsi" w:cstheme="minorHAnsi"/>
          <w:sz w:val="20"/>
          <w:szCs w:val="20"/>
        </w:rPr>
        <w:t>, 142-147. Yale University Press.</w:t>
      </w:r>
    </w:p>
    <w:p w14:paraId="21CDB907" w14:textId="6C3FFA09" w:rsidR="008600E3" w:rsidRDefault="008600E3" w:rsidP="00345E1D">
      <w:pPr>
        <w:tabs>
          <w:tab w:val="left" w:pos="540"/>
        </w:tabs>
        <w:ind w:left="720" w:hanging="720"/>
        <w:rPr>
          <w:rFonts w:asciiTheme="minorHAnsi" w:hAnsiTheme="minorHAnsi" w:cstheme="minorHAnsi"/>
          <w:sz w:val="20"/>
          <w:szCs w:val="20"/>
        </w:rPr>
      </w:pPr>
    </w:p>
    <w:p w14:paraId="6D6829D2" w14:textId="3823C1F8" w:rsidR="008600E3" w:rsidRPr="008600E3" w:rsidRDefault="008600E3" w:rsidP="000E07BB">
      <w:pPr>
        <w:pStyle w:val="ListParagraph"/>
        <w:numPr>
          <w:ilvl w:val="0"/>
          <w:numId w:val="1"/>
        </w:numPr>
        <w:tabs>
          <w:tab w:val="left" w:pos="540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>Multivolume work</w:t>
      </w:r>
    </w:p>
    <w:p w14:paraId="4ED51A90" w14:textId="53BCDB63" w:rsidR="008600E3" w:rsidRDefault="004770F9" w:rsidP="004770F9">
      <w:pPr>
        <w:tabs>
          <w:tab w:val="left" w:pos="540"/>
        </w:tabs>
        <w:ind w:left="547" w:hanging="547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Churchill, Winston, Sir. 1974. </w:t>
      </w:r>
      <w:r>
        <w:rPr>
          <w:rFonts w:asciiTheme="minorHAnsi" w:hAnsiTheme="minorHAnsi" w:cstheme="minorHAnsi"/>
          <w:i/>
          <w:iCs/>
          <w:sz w:val="20"/>
          <w:szCs w:val="20"/>
        </w:rPr>
        <w:t>Winston S. Churchill: His Complete Speeches, 1867-1963</w:t>
      </w:r>
      <w:r>
        <w:rPr>
          <w:rFonts w:asciiTheme="minorHAnsi" w:hAnsiTheme="minorHAnsi" w:cstheme="minorHAnsi"/>
          <w:sz w:val="20"/>
          <w:szCs w:val="20"/>
        </w:rPr>
        <w:t>, ed. Robert Rhodes James. 8 vols.</w:t>
      </w:r>
      <w:r w:rsidR="00FD7DD2">
        <w:rPr>
          <w:rFonts w:asciiTheme="minorHAnsi" w:hAnsiTheme="minorHAnsi" w:cstheme="minorHAnsi"/>
          <w:sz w:val="20"/>
          <w:szCs w:val="20"/>
        </w:rPr>
        <w:t xml:space="preserve"> </w:t>
      </w:r>
      <w:r>
        <w:rPr>
          <w:rFonts w:asciiTheme="minorHAnsi" w:hAnsiTheme="minorHAnsi" w:cstheme="minorHAnsi"/>
          <w:sz w:val="20"/>
          <w:szCs w:val="20"/>
        </w:rPr>
        <w:t>Chelsea House Publishers.</w:t>
      </w:r>
    </w:p>
    <w:p w14:paraId="2893361F" w14:textId="24AAE893" w:rsidR="004770F9" w:rsidRDefault="004770F9" w:rsidP="004770F9">
      <w:pPr>
        <w:tabs>
          <w:tab w:val="left" w:pos="540"/>
        </w:tabs>
        <w:ind w:left="547" w:hanging="547"/>
        <w:rPr>
          <w:rFonts w:asciiTheme="minorHAnsi" w:hAnsiTheme="minorHAnsi" w:cstheme="minorHAnsi"/>
          <w:sz w:val="20"/>
          <w:szCs w:val="20"/>
        </w:rPr>
      </w:pPr>
    </w:p>
    <w:p w14:paraId="4BA91E74" w14:textId="0BE69416" w:rsidR="004770F9" w:rsidRPr="004770F9" w:rsidRDefault="004770F9" w:rsidP="000E07BB">
      <w:pPr>
        <w:pStyle w:val="ListParagraph"/>
        <w:numPr>
          <w:ilvl w:val="0"/>
          <w:numId w:val="1"/>
        </w:numPr>
        <w:tabs>
          <w:tab w:val="left" w:pos="540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>Book edition</w:t>
      </w:r>
    </w:p>
    <w:p w14:paraId="56B808F6" w14:textId="7EAECBF9" w:rsidR="00DC227E" w:rsidRDefault="00354C52" w:rsidP="004345AB">
      <w:pPr>
        <w:ind w:left="720" w:hanging="72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Perkins, Annie.</w:t>
      </w:r>
      <w:r w:rsidR="007C43F6">
        <w:rPr>
          <w:rFonts w:asciiTheme="minorHAnsi" w:hAnsiTheme="minorHAnsi" w:cstheme="minorHAnsi"/>
          <w:sz w:val="20"/>
          <w:szCs w:val="20"/>
        </w:rPr>
        <w:t xml:space="preserve"> 2020.</w:t>
      </w:r>
      <w:r>
        <w:rPr>
          <w:rFonts w:asciiTheme="minorHAnsi" w:hAnsiTheme="minorHAnsi" w:cstheme="minorHAnsi"/>
          <w:sz w:val="20"/>
          <w:szCs w:val="20"/>
        </w:rPr>
        <w:t xml:space="preserve"> “The Secularization of the Sacred: Judy Chicago’s Dinner Party and Feminist Spirituality (1974-79)</w:t>
      </w:r>
      <w:r w:rsidR="007C43F6">
        <w:rPr>
          <w:rFonts w:asciiTheme="minorHAnsi" w:hAnsiTheme="minorHAnsi" w:cstheme="minorHAnsi"/>
          <w:sz w:val="20"/>
          <w:szCs w:val="20"/>
        </w:rPr>
        <w:t xml:space="preserve">.” In </w:t>
      </w:r>
      <w:r w:rsidR="007C43F6">
        <w:rPr>
          <w:rFonts w:asciiTheme="minorHAnsi" w:hAnsiTheme="minorHAnsi" w:cstheme="minorHAnsi"/>
          <w:i/>
          <w:iCs/>
          <w:sz w:val="20"/>
          <w:szCs w:val="20"/>
        </w:rPr>
        <w:t xml:space="preserve">Women Making Art: Women in the Visual, Literary, and Performing Arts Since 1960, </w:t>
      </w:r>
      <w:r w:rsidR="007C43F6">
        <w:rPr>
          <w:rFonts w:asciiTheme="minorHAnsi" w:hAnsiTheme="minorHAnsi" w:cstheme="minorHAnsi"/>
          <w:sz w:val="20"/>
          <w:szCs w:val="20"/>
        </w:rPr>
        <w:t>edited by Deborah J. Johnson and Wendy Oliver,</w:t>
      </w:r>
      <w:r w:rsidR="00A66C56">
        <w:rPr>
          <w:rFonts w:asciiTheme="minorHAnsi" w:hAnsiTheme="minorHAnsi" w:cstheme="minorHAnsi"/>
          <w:sz w:val="20"/>
          <w:szCs w:val="20"/>
        </w:rPr>
        <w:t xml:space="preserve"> 167-95.</w:t>
      </w:r>
      <w:r w:rsidR="007C43F6">
        <w:rPr>
          <w:rFonts w:asciiTheme="minorHAnsi" w:hAnsiTheme="minorHAnsi" w:cstheme="minorHAnsi"/>
          <w:sz w:val="20"/>
          <w:szCs w:val="20"/>
        </w:rPr>
        <w:t xml:space="preserve"> 2</w:t>
      </w:r>
      <w:r w:rsidR="007C43F6" w:rsidRPr="007C43F6">
        <w:rPr>
          <w:rFonts w:asciiTheme="minorHAnsi" w:hAnsiTheme="minorHAnsi" w:cstheme="minorHAnsi"/>
          <w:sz w:val="20"/>
          <w:szCs w:val="20"/>
          <w:vertAlign w:val="superscript"/>
        </w:rPr>
        <w:t>nd</w:t>
      </w:r>
      <w:r w:rsidR="007C43F6">
        <w:rPr>
          <w:rFonts w:asciiTheme="minorHAnsi" w:hAnsiTheme="minorHAnsi" w:cstheme="minorHAnsi"/>
          <w:sz w:val="20"/>
          <w:szCs w:val="20"/>
        </w:rPr>
        <w:t xml:space="preserve"> ed. </w:t>
      </w:r>
      <w:r w:rsidR="00A66C56">
        <w:rPr>
          <w:rFonts w:asciiTheme="minorHAnsi" w:hAnsiTheme="minorHAnsi" w:cstheme="minorHAnsi"/>
          <w:sz w:val="20"/>
          <w:szCs w:val="20"/>
        </w:rPr>
        <w:t>Peter Lang Publishing.</w:t>
      </w:r>
    </w:p>
    <w:p w14:paraId="6A501040" w14:textId="77777777" w:rsidR="004345AB" w:rsidRDefault="004345AB" w:rsidP="004345AB">
      <w:pPr>
        <w:ind w:left="720" w:hanging="720"/>
        <w:rPr>
          <w:rFonts w:ascii="Calibri" w:hAnsi="Calibri" w:cs="Calibri"/>
          <w:sz w:val="44"/>
          <w:szCs w:val="44"/>
        </w:rPr>
      </w:pPr>
    </w:p>
    <w:p w14:paraId="52455309" w14:textId="5DBA7F71" w:rsidR="00652634" w:rsidRDefault="00652634" w:rsidP="00652634">
      <w:pPr>
        <w:pStyle w:val="Heading1"/>
        <w:jc w:val="center"/>
        <w:rPr>
          <w:rFonts w:ascii="Calibri" w:hAnsi="Calibri" w:cs="Calibri"/>
          <w:sz w:val="44"/>
          <w:szCs w:val="44"/>
        </w:rPr>
      </w:pPr>
      <w:r w:rsidRPr="00652634">
        <w:rPr>
          <w:rFonts w:ascii="Calibri" w:hAnsi="Calibri" w:cs="Calibri"/>
          <w:sz w:val="44"/>
          <w:szCs w:val="44"/>
        </w:rPr>
        <w:lastRenderedPageBreak/>
        <w:t>Articles</w:t>
      </w:r>
    </w:p>
    <w:p w14:paraId="42561DC4" w14:textId="6A720E02" w:rsidR="001C3288" w:rsidRPr="006A2874" w:rsidRDefault="001C3288" w:rsidP="002E00D5">
      <w:pPr>
        <w:rPr>
          <w:rFonts w:asciiTheme="minorHAnsi" w:hAnsiTheme="minorHAnsi" w:cstheme="minorHAnsi"/>
          <w:i/>
          <w:iCs/>
          <w:sz w:val="16"/>
          <w:szCs w:val="16"/>
        </w:rPr>
      </w:pPr>
    </w:p>
    <w:p w14:paraId="34904FE6" w14:textId="4D42CE75" w:rsidR="008600E3" w:rsidRDefault="008600E3" w:rsidP="002E00D5">
      <w:pPr>
        <w:rPr>
          <w:rFonts w:asciiTheme="minorHAnsi" w:hAnsiTheme="minorHAnsi" w:cstheme="minorHAnsi"/>
          <w:b/>
          <w:bCs/>
        </w:rPr>
      </w:pPr>
      <w:r w:rsidRPr="008600E3">
        <w:rPr>
          <w:rFonts w:asciiTheme="minorHAnsi" w:hAnsiTheme="minorHAnsi" w:cstheme="minorHAnsi"/>
          <w:b/>
          <w:bCs/>
        </w:rPr>
        <w:t>Basic format for an article</w:t>
      </w:r>
      <w:r>
        <w:rPr>
          <w:rFonts w:asciiTheme="minorHAnsi" w:hAnsiTheme="minorHAnsi" w:cstheme="minorHAnsi"/>
          <w:b/>
          <w:bCs/>
        </w:rPr>
        <w:t xml:space="preserve"> citation</w:t>
      </w:r>
    </w:p>
    <w:p w14:paraId="16F73E91" w14:textId="1B2AA763" w:rsidR="008600E3" w:rsidRDefault="008600E3" w:rsidP="002E00D5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Author(s). Year. “Title of Article.” </w:t>
      </w:r>
      <w:r w:rsidR="00C30AE0">
        <w:rPr>
          <w:rFonts w:asciiTheme="minorHAnsi" w:hAnsiTheme="minorHAnsi" w:cstheme="minorHAnsi"/>
          <w:i/>
          <w:iCs/>
          <w:sz w:val="20"/>
          <w:szCs w:val="20"/>
        </w:rPr>
        <w:t>Journal Title</w:t>
      </w:r>
      <w:r w:rsidR="00C30AE0">
        <w:rPr>
          <w:rFonts w:asciiTheme="minorHAnsi" w:hAnsiTheme="minorHAnsi" w:cstheme="minorHAnsi"/>
          <w:sz w:val="20"/>
          <w:szCs w:val="20"/>
        </w:rPr>
        <w:t xml:space="preserve"> Volume (Issue):</w:t>
      </w:r>
      <w:r>
        <w:rPr>
          <w:rFonts w:asciiTheme="minorHAnsi" w:hAnsiTheme="minorHAnsi" w:cstheme="minorHAnsi"/>
          <w:sz w:val="20"/>
          <w:szCs w:val="20"/>
        </w:rPr>
        <w:t xml:space="preserve"> Page</w:t>
      </w:r>
      <w:r w:rsidR="00C30AE0">
        <w:rPr>
          <w:rFonts w:asciiTheme="minorHAnsi" w:hAnsiTheme="minorHAnsi" w:cstheme="minorHAnsi"/>
          <w:sz w:val="20"/>
          <w:szCs w:val="20"/>
        </w:rPr>
        <w:t xml:space="preserve"> range</w:t>
      </w:r>
      <w:r>
        <w:rPr>
          <w:rFonts w:asciiTheme="minorHAnsi" w:hAnsiTheme="minorHAnsi" w:cstheme="minorHAnsi"/>
          <w:sz w:val="20"/>
          <w:szCs w:val="20"/>
        </w:rPr>
        <w:t xml:space="preserve">. DOI, </w:t>
      </w:r>
      <w:r w:rsidR="00C30AE0">
        <w:rPr>
          <w:rFonts w:asciiTheme="minorHAnsi" w:hAnsiTheme="minorHAnsi" w:cstheme="minorHAnsi"/>
          <w:sz w:val="20"/>
          <w:szCs w:val="20"/>
        </w:rPr>
        <w:t>URL, or</w:t>
      </w:r>
      <w:r>
        <w:rPr>
          <w:rFonts w:asciiTheme="minorHAnsi" w:hAnsiTheme="minorHAnsi" w:cstheme="minorHAnsi"/>
          <w:sz w:val="20"/>
          <w:szCs w:val="20"/>
        </w:rPr>
        <w:t xml:space="preserve"> database.</w:t>
      </w:r>
    </w:p>
    <w:p w14:paraId="29DD3A3F" w14:textId="77777777" w:rsidR="008600E3" w:rsidRPr="006A2874" w:rsidRDefault="008600E3" w:rsidP="002E00D5">
      <w:pPr>
        <w:rPr>
          <w:rFonts w:asciiTheme="minorHAnsi" w:hAnsiTheme="minorHAnsi" w:cstheme="minorHAnsi"/>
          <w:sz w:val="16"/>
          <w:szCs w:val="16"/>
        </w:rPr>
      </w:pPr>
    </w:p>
    <w:p w14:paraId="3D15D224" w14:textId="59790BF8" w:rsidR="00F35B96" w:rsidRPr="008600E3" w:rsidRDefault="00F35B96" w:rsidP="000E07BB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bCs/>
        </w:rPr>
      </w:pPr>
      <w:r w:rsidRPr="008600E3">
        <w:rPr>
          <w:rFonts w:asciiTheme="minorHAnsi" w:hAnsiTheme="minorHAnsi" w:cstheme="minorHAnsi"/>
          <w:b/>
          <w:bCs/>
        </w:rPr>
        <w:t xml:space="preserve">Basic journal article </w:t>
      </w:r>
    </w:p>
    <w:p w14:paraId="62F2AEBE" w14:textId="7EE24710" w:rsidR="000E75E5" w:rsidRPr="00D841C5" w:rsidRDefault="00D841C5" w:rsidP="00D841C5">
      <w:pPr>
        <w:ind w:left="720" w:hanging="720"/>
        <w:rPr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El </w:t>
      </w:r>
      <w:proofErr w:type="spellStart"/>
      <w:r>
        <w:rPr>
          <w:rFonts w:asciiTheme="minorHAnsi" w:hAnsiTheme="minorHAnsi" w:cstheme="minorHAnsi"/>
          <w:sz w:val="20"/>
          <w:szCs w:val="20"/>
        </w:rPr>
        <w:t>Hedhli</w:t>
      </w:r>
      <w:proofErr w:type="spellEnd"/>
      <w:r>
        <w:rPr>
          <w:rFonts w:asciiTheme="minorHAnsi" w:hAnsiTheme="minorHAnsi" w:cstheme="minorHAnsi"/>
          <w:sz w:val="20"/>
          <w:szCs w:val="20"/>
        </w:rPr>
        <w:t xml:space="preserve">, Kamel, Jean-Charles Chebat, and M. Joseph Sirgy. 2013. “Shopping Well-Being at the Mall: Construct, Antecedents, and Consequences.” </w:t>
      </w:r>
      <w:r>
        <w:rPr>
          <w:rFonts w:asciiTheme="minorHAnsi" w:hAnsiTheme="minorHAnsi" w:cstheme="minorHAnsi"/>
          <w:i/>
          <w:iCs/>
          <w:sz w:val="20"/>
          <w:szCs w:val="20"/>
        </w:rPr>
        <w:t>Journal of Business Research</w:t>
      </w:r>
      <w:r>
        <w:rPr>
          <w:rFonts w:asciiTheme="minorHAnsi" w:hAnsiTheme="minorHAnsi" w:cstheme="minorHAnsi"/>
          <w:sz w:val="20"/>
          <w:szCs w:val="20"/>
        </w:rPr>
        <w:t xml:space="preserve"> 667</w:t>
      </w:r>
      <w:r w:rsidR="00C30AE0">
        <w:rPr>
          <w:rFonts w:asciiTheme="minorHAnsi" w:hAnsiTheme="minorHAnsi" w:cstheme="minorHAnsi"/>
          <w:sz w:val="20"/>
          <w:szCs w:val="20"/>
        </w:rPr>
        <w:t xml:space="preserve"> (</w:t>
      </w:r>
      <w:r w:rsidR="004E136D">
        <w:rPr>
          <w:rFonts w:asciiTheme="minorHAnsi" w:hAnsiTheme="minorHAnsi" w:cstheme="minorHAnsi"/>
          <w:sz w:val="20"/>
          <w:szCs w:val="20"/>
        </w:rPr>
        <w:t>5</w:t>
      </w:r>
      <w:r w:rsidR="00C30AE0">
        <w:rPr>
          <w:rFonts w:asciiTheme="minorHAnsi" w:hAnsiTheme="minorHAnsi" w:cstheme="minorHAnsi"/>
          <w:sz w:val="20"/>
          <w:szCs w:val="20"/>
        </w:rPr>
        <w:t>)</w:t>
      </w:r>
      <w:r>
        <w:rPr>
          <w:rFonts w:asciiTheme="minorHAnsi" w:hAnsiTheme="minorHAnsi" w:cstheme="minorHAnsi"/>
          <w:sz w:val="20"/>
          <w:szCs w:val="20"/>
        </w:rPr>
        <w:t>: 856-863. https://doi.org/10.1016/j.jbusres.2011.06.011.</w:t>
      </w:r>
    </w:p>
    <w:p w14:paraId="06C89EBE" w14:textId="57794562" w:rsidR="001C7DFC" w:rsidRDefault="001C7DFC" w:rsidP="000E75E5">
      <w:pPr>
        <w:rPr>
          <w:sz w:val="20"/>
          <w:szCs w:val="20"/>
        </w:rPr>
      </w:pPr>
    </w:p>
    <w:p w14:paraId="6267B08B" w14:textId="65BC24F0" w:rsidR="004E136D" w:rsidRPr="004E136D" w:rsidRDefault="004E136D" w:rsidP="00D05852">
      <w:pPr>
        <w:ind w:left="720" w:hanging="720"/>
        <w:rPr>
          <w:rFonts w:asciiTheme="minorHAnsi" w:hAnsiTheme="minorHAnsi" w:cstheme="minorHAnsi"/>
          <w:sz w:val="20"/>
          <w:szCs w:val="20"/>
        </w:rPr>
      </w:pPr>
      <w:bookmarkStart w:id="0" w:name="_Hlk107407878"/>
      <w:r w:rsidRPr="004E136D">
        <w:rPr>
          <w:rFonts w:asciiTheme="minorHAnsi" w:hAnsiTheme="minorHAnsi" w:cstheme="minorHAnsi"/>
          <w:sz w:val="20"/>
          <w:szCs w:val="20"/>
        </w:rPr>
        <w:t xml:space="preserve">Ede, Lisa and Andrea A. Lunsford. 2001. </w:t>
      </w:r>
      <w:r>
        <w:rPr>
          <w:rFonts w:asciiTheme="minorHAnsi" w:hAnsiTheme="minorHAnsi" w:cstheme="minorHAnsi"/>
          <w:sz w:val="20"/>
          <w:szCs w:val="20"/>
        </w:rPr>
        <w:t xml:space="preserve">“Collaboration and Concepts of </w:t>
      </w:r>
      <w:r w:rsidR="00D05852">
        <w:rPr>
          <w:rFonts w:asciiTheme="minorHAnsi" w:hAnsiTheme="minorHAnsi" w:cstheme="minorHAnsi"/>
          <w:sz w:val="20"/>
          <w:szCs w:val="20"/>
        </w:rPr>
        <w:t>Authorship</w:t>
      </w:r>
      <w:r>
        <w:rPr>
          <w:rFonts w:asciiTheme="minorHAnsi" w:hAnsiTheme="minorHAnsi" w:cstheme="minorHAnsi"/>
          <w:sz w:val="20"/>
          <w:szCs w:val="20"/>
        </w:rPr>
        <w:t xml:space="preserve">.” </w:t>
      </w:r>
      <w:r>
        <w:rPr>
          <w:rFonts w:asciiTheme="minorHAnsi" w:hAnsiTheme="minorHAnsi" w:cstheme="minorHAnsi"/>
          <w:i/>
          <w:iCs/>
          <w:sz w:val="20"/>
          <w:szCs w:val="20"/>
        </w:rPr>
        <w:t xml:space="preserve">PMLA </w:t>
      </w:r>
      <w:r>
        <w:rPr>
          <w:rFonts w:asciiTheme="minorHAnsi" w:hAnsiTheme="minorHAnsi" w:cstheme="minorHAnsi"/>
          <w:sz w:val="20"/>
          <w:szCs w:val="20"/>
        </w:rPr>
        <w:t>116 (Fall</w:t>
      </w:r>
      <w:r w:rsidR="00D05852">
        <w:rPr>
          <w:rFonts w:asciiTheme="minorHAnsi" w:hAnsiTheme="minorHAnsi" w:cstheme="minorHAnsi"/>
          <w:sz w:val="20"/>
          <w:szCs w:val="20"/>
        </w:rPr>
        <w:t>): 354-69. http://www.jstor.org/stable/463522.</w:t>
      </w:r>
    </w:p>
    <w:bookmarkEnd w:id="0"/>
    <w:p w14:paraId="3571004F" w14:textId="77777777" w:rsidR="004E136D" w:rsidRPr="008F5C4B" w:rsidRDefault="004E136D" w:rsidP="000E75E5">
      <w:pPr>
        <w:rPr>
          <w:sz w:val="20"/>
          <w:szCs w:val="20"/>
        </w:rPr>
      </w:pPr>
    </w:p>
    <w:p w14:paraId="0716659C" w14:textId="594FDB5F" w:rsidR="009B5A0E" w:rsidRDefault="009B5A0E" w:rsidP="009B5A0E">
      <w:pPr>
        <w:rPr>
          <w:rFonts w:asciiTheme="minorHAnsi" w:hAnsiTheme="minorHAnsi" w:cstheme="minorHAnsi"/>
          <w:sz w:val="20"/>
          <w:szCs w:val="20"/>
        </w:rPr>
      </w:pPr>
      <w:r w:rsidRPr="009B5A0E">
        <w:rPr>
          <w:rFonts w:asciiTheme="minorHAnsi" w:hAnsiTheme="minorHAnsi" w:cstheme="minorHAnsi"/>
          <w:sz w:val="20"/>
          <w:szCs w:val="20"/>
        </w:rPr>
        <w:t xml:space="preserve">* List the </w:t>
      </w:r>
      <w:r>
        <w:rPr>
          <w:rFonts w:asciiTheme="minorHAnsi" w:hAnsiTheme="minorHAnsi" w:cstheme="minorHAnsi"/>
          <w:sz w:val="20"/>
          <w:szCs w:val="20"/>
        </w:rPr>
        <w:t xml:space="preserve">first </w:t>
      </w:r>
      <w:r w:rsidR="00AA6980">
        <w:rPr>
          <w:rFonts w:asciiTheme="minorHAnsi" w:hAnsiTheme="minorHAnsi" w:cstheme="minorHAnsi"/>
          <w:sz w:val="20"/>
          <w:szCs w:val="20"/>
        </w:rPr>
        <w:t>6</w:t>
      </w:r>
      <w:r>
        <w:rPr>
          <w:rFonts w:asciiTheme="minorHAnsi" w:hAnsiTheme="minorHAnsi" w:cstheme="minorHAnsi"/>
          <w:sz w:val="20"/>
          <w:szCs w:val="20"/>
        </w:rPr>
        <w:t xml:space="preserve"> authors in the bibliography. If there are more than </w:t>
      </w:r>
      <w:r w:rsidR="00AA6980">
        <w:rPr>
          <w:rFonts w:asciiTheme="minorHAnsi" w:hAnsiTheme="minorHAnsi" w:cstheme="minorHAnsi"/>
          <w:sz w:val="20"/>
          <w:szCs w:val="20"/>
        </w:rPr>
        <w:t>6</w:t>
      </w:r>
      <w:r>
        <w:rPr>
          <w:rFonts w:asciiTheme="minorHAnsi" w:hAnsiTheme="minorHAnsi" w:cstheme="minorHAnsi"/>
          <w:sz w:val="20"/>
          <w:szCs w:val="20"/>
        </w:rPr>
        <w:t xml:space="preserve"> authors, list the first</w:t>
      </w:r>
      <w:r w:rsidR="00AA6980">
        <w:rPr>
          <w:rFonts w:asciiTheme="minorHAnsi" w:hAnsiTheme="minorHAnsi" w:cstheme="minorHAnsi"/>
          <w:sz w:val="20"/>
          <w:szCs w:val="20"/>
        </w:rPr>
        <w:t xml:space="preserve"> three</w:t>
      </w:r>
      <w:r>
        <w:rPr>
          <w:rFonts w:asciiTheme="minorHAnsi" w:hAnsiTheme="minorHAnsi" w:cstheme="minorHAnsi"/>
          <w:sz w:val="20"/>
          <w:szCs w:val="20"/>
        </w:rPr>
        <w:t>, followed by “et al.”</w:t>
      </w:r>
    </w:p>
    <w:p w14:paraId="75EF3345" w14:textId="00F5242B" w:rsidR="004E136D" w:rsidRDefault="004E136D" w:rsidP="009B5A0E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* For online articles, include the DOI, stable URL, or name of database.</w:t>
      </w:r>
    </w:p>
    <w:p w14:paraId="4DB90179" w14:textId="77777777" w:rsidR="004D6A1F" w:rsidRPr="00037648" w:rsidRDefault="004D6A1F" w:rsidP="009B5A0E">
      <w:pPr>
        <w:rPr>
          <w:rFonts w:asciiTheme="minorHAnsi" w:hAnsiTheme="minorHAnsi" w:cstheme="minorHAnsi"/>
          <w:b/>
          <w:bCs/>
          <w:sz w:val="16"/>
          <w:szCs w:val="16"/>
        </w:rPr>
      </w:pPr>
    </w:p>
    <w:p w14:paraId="06BCF3BD" w14:textId="3752D74B" w:rsidR="006A2874" w:rsidRDefault="006A2874" w:rsidP="006A2874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Basic format for a magazine or newspaper article</w:t>
      </w:r>
    </w:p>
    <w:p w14:paraId="001A36BC" w14:textId="53B36314" w:rsidR="006A2874" w:rsidRDefault="006A2874" w:rsidP="006A2874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Author(s). Year. “Title of Article.” </w:t>
      </w:r>
      <w:r>
        <w:rPr>
          <w:rFonts w:asciiTheme="minorHAnsi" w:hAnsiTheme="minorHAnsi" w:cstheme="minorHAnsi"/>
          <w:i/>
          <w:iCs/>
          <w:sz w:val="20"/>
          <w:szCs w:val="20"/>
        </w:rPr>
        <w:t>Journal Title</w:t>
      </w:r>
      <w:r>
        <w:rPr>
          <w:rFonts w:asciiTheme="minorHAnsi" w:hAnsiTheme="minorHAnsi" w:cstheme="minorHAnsi"/>
          <w:sz w:val="20"/>
          <w:szCs w:val="20"/>
        </w:rPr>
        <w:t>, Month Day, Year, Page range. URL or database.</w:t>
      </w:r>
    </w:p>
    <w:p w14:paraId="23ECE430" w14:textId="77777777" w:rsidR="006A2874" w:rsidRPr="006A2874" w:rsidRDefault="006A2874" w:rsidP="006A2874">
      <w:pPr>
        <w:rPr>
          <w:rFonts w:asciiTheme="minorHAnsi" w:hAnsiTheme="minorHAnsi" w:cstheme="minorHAnsi"/>
          <w:sz w:val="16"/>
          <w:szCs w:val="16"/>
        </w:rPr>
      </w:pPr>
    </w:p>
    <w:p w14:paraId="33A911AF" w14:textId="31EA5B4A" w:rsidR="00885BD8" w:rsidRPr="008600E3" w:rsidRDefault="00885BD8" w:rsidP="000E07BB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bCs/>
        </w:rPr>
      </w:pPr>
      <w:r w:rsidRPr="008600E3">
        <w:rPr>
          <w:rFonts w:asciiTheme="minorHAnsi" w:hAnsiTheme="minorHAnsi" w:cstheme="minorHAnsi"/>
          <w:b/>
          <w:bCs/>
        </w:rPr>
        <w:t>Basic magazine</w:t>
      </w:r>
      <w:r w:rsidR="00D112E1" w:rsidRPr="008600E3">
        <w:rPr>
          <w:rFonts w:asciiTheme="minorHAnsi" w:hAnsiTheme="minorHAnsi" w:cstheme="minorHAnsi"/>
          <w:b/>
          <w:bCs/>
        </w:rPr>
        <w:t xml:space="preserve"> and newspaper</w:t>
      </w:r>
      <w:r w:rsidRPr="008600E3">
        <w:rPr>
          <w:rFonts w:asciiTheme="minorHAnsi" w:hAnsiTheme="minorHAnsi" w:cstheme="minorHAnsi"/>
          <w:b/>
          <w:bCs/>
        </w:rPr>
        <w:t xml:space="preserve"> article</w:t>
      </w:r>
      <w:r w:rsidR="00D112E1" w:rsidRPr="008600E3">
        <w:rPr>
          <w:rFonts w:asciiTheme="minorHAnsi" w:hAnsiTheme="minorHAnsi" w:cstheme="minorHAnsi"/>
          <w:b/>
          <w:bCs/>
        </w:rPr>
        <w:t>s</w:t>
      </w:r>
    </w:p>
    <w:p w14:paraId="009CC61F" w14:textId="77777777" w:rsidR="00EB1BA1" w:rsidRPr="006A2874" w:rsidRDefault="00EB1BA1" w:rsidP="00BF50C1">
      <w:pPr>
        <w:rPr>
          <w:rFonts w:asciiTheme="minorHAnsi" w:hAnsiTheme="minorHAnsi" w:cstheme="minorHAnsi"/>
          <w:sz w:val="16"/>
          <w:szCs w:val="16"/>
        </w:rPr>
      </w:pPr>
    </w:p>
    <w:p w14:paraId="0D5C4335" w14:textId="35470522" w:rsidR="005339BB" w:rsidRPr="005339BB" w:rsidRDefault="005339BB" w:rsidP="005339BB">
      <w:pPr>
        <w:ind w:left="720" w:hanging="72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Pai, Tanya. 2017. “The Squishy, Sugary History of Peeps.” </w:t>
      </w:r>
      <w:r>
        <w:rPr>
          <w:rFonts w:asciiTheme="minorHAnsi" w:hAnsiTheme="minorHAnsi" w:cstheme="minorHAnsi"/>
          <w:i/>
          <w:iCs/>
          <w:sz w:val="20"/>
          <w:szCs w:val="20"/>
        </w:rPr>
        <w:t xml:space="preserve">Vox, </w:t>
      </w:r>
      <w:r>
        <w:rPr>
          <w:rFonts w:asciiTheme="minorHAnsi" w:hAnsiTheme="minorHAnsi" w:cstheme="minorHAnsi"/>
          <w:sz w:val="20"/>
          <w:szCs w:val="20"/>
        </w:rPr>
        <w:t>April 17, 2017. http://www.vox.com/culture/2017/4/11/15209084/peeps-easter.</w:t>
      </w:r>
    </w:p>
    <w:p w14:paraId="192D2F04" w14:textId="384650C9" w:rsidR="005339BB" w:rsidRPr="006A2874" w:rsidRDefault="005339BB">
      <w:pPr>
        <w:rPr>
          <w:rFonts w:asciiTheme="minorHAnsi" w:hAnsiTheme="minorHAnsi" w:cstheme="minorHAnsi"/>
          <w:sz w:val="16"/>
          <w:szCs w:val="16"/>
        </w:rPr>
      </w:pPr>
    </w:p>
    <w:p w14:paraId="7C96082E" w14:textId="3DBA799B" w:rsidR="00BF50C1" w:rsidRDefault="00BF50C1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Rosenberg, Carol. 2021. “Guantanamo Bay: Beyond the Prison.” </w:t>
      </w:r>
      <w:r>
        <w:rPr>
          <w:rFonts w:asciiTheme="minorHAnsi" w:hAnsiTheme="minorHAnsi" w:cstheme="minorHAnsi"/>
          <w:i/>
          <w:iCs/>
          <w:sz w:val="20"/>
          <w:szCs w:val="20"/>
        </w:rPr>
        <w:t>New York Times</w:t>
      </w:r>
      <w:r w:rsidR="00454ACC">
        <w:rPr>
          <w:rFonts w:asciiTheme="minorHAnsi" w:hAnsiTheme="minorHAnsi" w:cstheme="minorHAnsi"/>
          <w:i/>
          <w:iCs/>
          <w:sz w:val="20"/>
          <w:szCs w:val="20"/>
        </w:rPr>
        <w:t xml:space="preserve">. </w:t>
      </w:r>
      <w:r>
        <w:rPr>
          <w:rFonts w:asciiTheme="minorHAnsi" w:hAnsiTheme="minorHAnsi" w:cstheme="minorHAnsi"/>
          <w:sz w:val="20"/>
          <w:szCs w:val="20"/>
        </w:rPr>
        <w:t>November 26, 2021. LexisNexis Academic.</w:t>
      </w:r>
    </w:p>
    <w:p w14:paraId="5E0749FD" w14:textId="77777777" w:rsidR="00BF50C1" w:rsidRPr="006A2874" w:rsidRDefault="00BF50C1">
      <w:pPr>
        <w:rPr>
          <w:rFonts w:asciiTheme="minorHAnsi" w:hAnsiTheme="minorHAnsi" w:cstheme="minorHAnsi"/>
          <w:sz w:val="16"/>
          <w:szCs w:val="16"/>
        </w:rPr>
      </w:pPr>
    </w:p>
    <w:p w14:paraId="44BBFB2B" w14:textId="53098976" w:rsidR="005339BB" w:rsidRDefault="005339BB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*In the reference list, it can be helpful to repeat the year with sources that are cited also by month and day. </w:t>
      </w:r>
    </w:p>
    <w:p w14:paraId="3628E5DF" w14:textId="699AC568" w:rsidR="00BF50C1" w:rsidRDefault="005339BB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*Page numbers, if any, can be cited in the text but are omitted from a reference list entry.</w:t>
      </w:r>
    </w:p>
    <w:p w14:paraId="1A4FF2D6" w14:textId="36F4211E" w:rsidR="00BF50C1" w:rsidRDefault="00BF50C1" w:rsidP="00BF50C1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*For online articles, include the DOI, stable URL, or name of database.</w:t>
      </w:r>
    </w:p>
    <w:p w14:paraId="4EA74CE5" w14:textId="033DD499" w:rsidR="00454ACC" w:rsidRPr="006A2874" w:rsidRDefault="00454ACC" w:rsidP="00BF50C1">
      <w:pPr>
        <w:rPr>
          <w:rFonts w:asciiTheme="minorHAnsi" w:hAnsiTheme="minorHAnsi" w:cstheme="minorHAnsi"/>
          <w:sz w:val="16"/>
          <w:szCs w:val="16"/>
        </w:rPr>
      </w:pPr>
    </w:p>
    <w:p w14:paraId="7611982B" w14:textId="6AC90066" w:rsidR="00454ACC" w:rsidRPr="00454ACC" w:rsidRDefault="00454ACC" w:rsidP="00454ACC">
      <w:pPr>
        <w:pStyle w:val="ListParagraph"/>
        <w:numPr>
          <w:ilvl w:val="0"/>
          <w:numId w:val="1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>Magazine or newspaper article online with no author</w:t>
      </w:r>
    </w:p>
    <w:p w14:paraId="19BE290A" w14:textId="62E442D0" w:rsidR="00454ACC" w:rsidRPr="006A2874" w:rsidRDefault="00454ACC" w:rsidP="00454ACC">
      <w:pPr>
        <w:rPr>
          <w:rFonts w:asciiTheme="minorHAnsi" w:hAnsiTheme="minorHAnsi" w:cstheme="minorHAnsi"/>
          <w:sz w:val="16"/>
          <w:szCs w:val="16"/>
        </w:rPr>
      </w:pPr>
    </w:p>
    <w:p w14:paraId="69E40C83" w14:textId="31EDE3E9" w:rsidR="00454ACC" w:rsidRPr="00DD185D" w:rsidRDefault="00454ACC" w:rsidP="00DD185D">
      <w:pPr>
        <w:ind w:left="720" w:hanging="72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“Beyond the Box: Television Rushes Online, Only to Wonder Where the Money is.” 2010. </w:t>
      </w:r>
      <w:r>
        <w:rPr>
          <w:rFonts w:asciiTheme="minorHAnsi" w:hAnsiTheme="minorHAnsi" w:cstheme="minorHAnsi"/>
          <w:i/>
          <w:iCs/>
          <w:sz w:val="20"/>
          <w:szCs w:val="20"/>
        </w:rPr>
        <w:t>Economist</w:t>
      </w:r>
      <w:r w:rsidR="00DD185D">
        <w:rPr>
          <w:rFonts w:asciiTheme="minorHAnsi" w:hAnsiTheme="minorHAnsi" w:cstheme="minorHAnsi"/>
          <w:i/>
          <w:iCs/>
          <w:sz w:val="20"/>
          <w:szCs w:val="20"/>
        </w:rPr>
        <w:t xml:space="preserve">. </w:t>
      </w:r>
      <w:r w:rsidR="00DD185D">
        <w:rPr>
          <w:rFonts w:asciiTheme="minorHAnsi" w:hAnsiTheme="minorHAnsi" w:cstheme="minorHAnsi"/>
          <w:sz w:val="20"/>
          <w:szCs w:val="20"/>
        </w:rPr>
        <w:t xml:space="preserve">April 29, 2010. </w:t>
      </w:r>
      <w:r w:rsidR="00DD185D" w:rsidRPr="00DD185D">
        <w:rPr>
          <w:rFonts w:asciiTheme="minorHAnsi" w:hAnsiTheme="minorHAnsi" w:cstheme="minorHAnsi"/>
          <w:sz w:val="20"/>
          <w:szCs w:val="20"/>
        </w:rPr>
        <w:t>https://www.economist.com/node/15980839.</w:t>
      </w:r>
    </w:p>
    <w:p w14:paraId="7194093C" w14:textId="0823AAA7" w:rsidR="00BF50C1" w:rsidRPr="006A2874" w:rsidRDefault="00BF50C1">
      <w:pPr>
        <w:rPr>
          <w:rFonts w:asciiTheme="minorHAnsi" w:hAnsiTheme="minorHAnsi" w:cstheme="minorHAnsi"/>
          <w:sz w:val="16"/>
          <w:szCs w:val="16"/>
        </w:rPr>
      </w:pPr>
    </w:p>
    <w:p w14:paraId="1F9D5EC1" w14:textId="2AA0EDEA" w:rsidR="00C34F4F" w:rsidRPr="004E5FAA" w:rsidRDefault="005420E4" w:rsidP="004E5FAA">
      <w:pPr>
        <w:pStyle w:val="Heading1"/>
        <w:jc w:val="center"/>
        <w:rPr>
          <w:rFonts w:ascii="Calibri" w:hAnsi="Calibri" w:cs="Calibri"/>
          <w:sz w:val="44"/>
          <w:szCs w:val="44"/>
        </w:rPr>
      </w:pPr>
      <w:r>
        <w:rPr>
          <w:rFonts w:ascii="Calibri" w:hAnsi="Calibri" w:cs="Calibri"/>
          <w:sz w:val="44"/>
          <w:szCs w:val="44"/>
        </w:rPr>
        <w:t xml:space="preserve">Websites </w:t>
      </w:r>
    </w:p>
    <w:p w14:paraId="2DB96626" w14:textId="37CA283F" w:rsidR="004E5FAA" w:rsidRDefault="004E5FAA" w:rsidP="001E30F5">
      <w:pPr>
        <w:rPr>
          <w:rFonts w:asciiTheme="minorHAnsi" w:hAnsiTheme="minorHAnsi" w:cstheme="minorHAnsi"/>
          <w:b/>
          <w:bCs/>
        </w:rPr>
      </w:pPr>
      <w:bookmarkStart w:id="1" w:name="_Hlk107394372"/>
      <w:r>
        <w:rPr>
          <w:rFonts w:asciiTheme="minorHAnsi" w:hAnsiTheme="minorHAnsi" w:cstheme="minorHAnsi"/>
          <w:b/>
          <w:bCs/>
        </w:rPr>
        <w:t>Basic format for a website</w:t>
      </w:r>
    </w:p>
    <w:bookmarkEnd w:id="1"/>
    <w:p w14:paraId="6176D858" w14:textId="485891E9" w:rsidR="004E5FAA" w:rsidRPr="004E5FAA" w:rsidRDefault="004E5FAA" w:rsidP="00E46251">
      <w:pPr>
        <w:ind w:left="720" w:hanging="72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Author. Date. “Title of Page.”</w:t>
      </w:r>
      <w:r w:rsidR="00E46251">
        <w:rPr>
          <w:rFonts w:asciiTheme="minorHAnsi" w:hAnsiTheme="minorHAnsi" w:cstheme="minorHAnsi"/>
          <w:sz w:val="20"/>
          <w:szCs w:val="20"/>
        </w:rPr>
        <w:t xml:space="preserve"> Website Title.</w:t>
      </w:r>
      <w:r>
        <w:rPr>
          <w:rFonts w:asciiTheme="minorHAnsi" w:hAnsiTheme="minorHAnsi" w:cstheme="minorHAnsi"/>
          <w:sz w:val="20"/>
          <w:szCs w:val="20"/>
        </w:rPr>
        <w:t xml:space="preserve"> </w:t>
      </w:r>
      <w:r w:rsidR="00E46251">
        <w:rPr>
          <w:rFonts w:asciiTheme="minorHAnsi" w:hAnsiTheme="minorHAnsi" w:cstheme="minorHAnsi"/>
          <w:sz w:val="20"/>
          <w:szCs w:val="20"/>
        </w:rPr>
        <w:t>Last modified Month Day, Year</w:t>
      </w:r>
      <w:r>
        <w:rPr>
          <w:rFonts w:asciiTheme="minorHAnsi" w:hAnsiTheme="minorHAnsi" w:cstheme="minorHAnsi"/>
          <w:sz w:val="20"/>
          <w:szCs w:val="20"/>
        </w:rPr>
        <w:t xml:space="preserve"> (if there is a date of last modification or if no date, access date). URL.</w:t>
      </w:r>
    </w:p>
    <w:p w14:paraId="246A3978" w14:textId="77777777" w:rsidR="00275582" w:rsidRPr="001E30F5" w:rsidRDefault="00275582" w:rsidP="001E30F5">
      <w:pPr>
        <w:rPr>
          <w:rFonts w:asciiTheme="minorHAnsi" w:hAnsiTheme="minorHAnsi" w:cstheme="minorHAnsi"/>
          <w:sz w:val="20"/>
          <w:szCs w:val="20"/>
        </w:rPr>
      </w:pPr>
    </w:p>
    <w:p w14:paraId="66FD022D" w14:textId="019AD998" w:rsidR="001E30F5" w:rsidRDefault="001E30F5" w:rsidP="001E30F5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Web</w:t>
      </w:r>
      <w:r w:rsidR="002D13F8">
        <w:rPr>
          <w:rFonts w:asciiTheme="minorHAnsi" w:hAnsiTheme="minorHAnsi" w:cstheme="minorHAnsi"/>
          <w:b/>
          <w:bCs/>
        </w:rPr>
        <w:t xml:space="preserve"> </w:t>
      </w:r>
      <w:r>
        <w:rPr>
          <w:rFonts w:asciiTheme="minorHAnsi" w:hAnsiTheme="minorHAnsi" w:cstheme="minorHAnsi"/>
          <w:b/>
          <w:bCs/>
        </w:rPr>
        <w:t xml:space="preserve">page with </w:t>
      </w:r>
      <w:r w:rsidR="00CB6DC0">
        <w:rPr>
          <w:rFonts w:asciiTheme="minorHAnsi" w:hAnsiTheme="minorHAnsi" w:cstheme="minorHAnsi"/>
          <w:b/>
          <w:bCs/>
        </w:rPr>
        <w:t>an author</w:t>
      </w:r>
    </w:p>
    <w:p w14:paraId="3B43E0A3" w14:textId="057FABF2" w:rsidR="00333679" w:rsidRDefault="009E77EB" w:rsidP="00333679">
      <w:pPr>
        <w:ind w:left="720" w:hanging="72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Hillock, David.</w:t>
      </w:r>
      <w:r w:rsidR="00333679">
        <w:rPr>
          <w:rFonts w:asciiTheme="minorHAnsi" w:hAnsiTheme="minorHAnsi" w:cstheme="minorHAnsi"/>
          <w:sz w:val="20"/>
          <w:szCs w:val="20"/>
        </w:rPr>
        <w:t xml:space="preserve"> 2017.</w:t>
      </w:r>
      <w:r>
        <w:rPr>
          <w:rFonts w:asciiTheme="minorHAnsi" w:hAnsiTheme="minorHAnsi" w:cstheme="minorHAnsi"/>
          <w:sz w:val="20"/>
          <w:szCs w:val="20"/>
        </w:rPr>
        <w:t xml:space="preserve"> “Backyard Composting in Oklahoma.” Oklahoma State University Extension. </w:t>
      </w:r>
      <w:r w:rsidR="00333679">
        <w:rPr>
          <w:rFonts w:asciiTheme="minorHAnsi" w:hAnsiTheme="minorHAnsi" w:cstheme="minorHAnsi"/>
          <w:sz w:val="20"/>
          <w:szCs w:val="20"/>
        </w:rPr>
        <w:t xml:space="preserve">Last modified </w:t>
      </w:r>
      <w:proofErr w:type="gramStart"/>
      <w:r>
        <w:rPr>
          <w:rFonts w:asciiTheme="minorHAnsi" w:hAnsiTheme="minorHAnsi" w:cstheme="minorHAnsi"/>
          <w:sz w:val="20"/>
          <w:szCs w:val="20"/>
        </w:rPr>
        <w:t>February</w:t>
      </w:r>
      <w:r w:rsidR="00E46251">
        <w:rPr>
          <w:rFonts w:asciiTheme="minorHAnsi" w:hAnsiTheme="minorHAnsi" w:cstheme="minorHAnsi"/>
          <w:sz w:val="20"/>
          <w:szCs w:val="20"/>
        </w:rPr>
        <w:t>,</w:t>
      </w:r>
      <w:proofErr w:type="gramEnd"/>
      <w:r>
        <w:rPr>
          <w:rFonts w:asciiTheme="minorHAnsi" w:hAnsiTheme="minorHAnsi" w:cstheme="minorHAnsi"/>
          <w:sz w:val="20"/>
          <w:szCs w:val="20"/>
        </w:rPr>
        <w:t xml:space="preserve"> 2017. </w:t>
      </w:r>
      <w:r w:rsidR="00333679" w:rsidRPr="00333679">
        <w:rPr>
          <w:rFonts w:asciiTheme="minorHAnsi" w:hAnsiTheme="minorHAnsi" w:cstheme="minorHAnsi"/>
          <w:sz w:val="20"/>
          <w:szCs w:val="20"/>
        </w:rPr>
        <w:t>https://extension.okstate.edu/fact-sheets/backyard-composting-in-oklahoma.html</w:t>
      </w:r>
      <w:r>
        <w:rPr>
          <w:rFonts w:asciiTheme="minorHAnsi" w:hAnsiTheme="minorHAnsi" w:cstheme="minorHAnsi"/>
          <w:sz w:val="20"/>
          <w:szCs w:val="20"/>
        </w:rPr>
        <w:t>.</w:t>
      </w:r>
    </w:p>
    <w:p w14:paraId="3B636FB3" w14:textId="0E159C5D" w:rsidR="00333679" w:rsidRPr="006A2874" w:rsidRDefault="00333679" w:rsidP="00333679">
      <w:pPr>
        <w:ind w:left="720" w:hanging="720"/>
        <w:rPr>
          <w:rFonts w:asciiTheme="minorHAnsi" w:hAnsiTheme="minorHAnsi" w:cstheme="minorHAnsi"/>
          <w:sz w:val="16"/>
          <w:szCs w:val="16"/>
        </w:rPr>
      </w:pPr>
    </w:p>
    <w:p w14:paraId="6E1C5314" w14:textId="4F9C62DE" w:rsidR="00333679" w:rsidRPr="00333679" w:rsidRDefault="00333679" w:rsidP="00333679">
      <w:pPr>
        <w:ind w:left="720" w:hanging="72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University of Central Oklahoma. 2022. “Parking on Campus.” </w:t>
      </w:r>
      <w:r w:rsidR="00770588">
        <w:rPr>
          <w:rFonts w:asciiTheme="minorHAnsi" w:hAnsiTheme="minorHAnsi" w:cstheme="minorHAnsi"/>
          <w:sz w:val="20"/>
          <w:szCs w:val="20"/>
        </w:rPr>
        <w:t xml:space="preserve">Last modified 2022, </w:t>
      </w:r>
      <w:r w:rsidR="00770588" w:rsidRPr="00770588">
        <w:rPr>
          <w:rFonts w:asciiTheme="minorHAnsi" w:hAnsiTheme="minorHAnsi" w:cstheme="minorHAnsi"/>
          <w:sz w:val="20"/>
          <w:szCs w:val="20"/>
        </w:rPr>
        <w:t>https://www.uco.edu/student-resources/parking/parking-on-campus</w:t>
      </w:r>
      <w:r w:rsidR="00770588">
        <w:rPr>
          <w:rFonts w:asciiTheme="minorHAnsi" w:hAnsiTheme="minorHAnsi" w:cstheme="minorHAnsi"/>
          <w:sz w:val="20"/>
          <w:szCs w:val="20"/>
        </w:rPr>
        <w:t>.</w:t>
      </w:r>
    </w:p>
    <w:p w14:paraId="12000247" w14:textId="724A7163" w:rsidR="00770588" w:rsidRPr="006A2874" w:rsidRDefault="00770588" w:rsidP="001E30F5">
      <w:pPr>
        <w:rPr>
          <w:rFonts w:asciiTheme="minorHAnsi" w:hAnsiTheme="minorHAnsi" w:cstheme="minorHAnsi"/>
          <w:sz w:val="16"/>
          <w:szCs w:val="16"/>
        </w:rPr>
      </w:pPr>
    </w:p>
    <w:p w14:paraId="2CECE3FE" w14:textId="3F22BE67" w:rsidR="00770588" w:rsidRPr="00770588" w:rsidRDefault="00770588" w:rsidP="001E30F5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Yale University. n.d. “About Yale: Yale Facts.” Accessed June 28, 2022. https://www.yale.edu/about-yale/yale-facts.</w:t>
      </w:r>
    </w:p>
    <w:p w14:paraId="4A700214" w14:textId="77777777" w:rsidR="00770588" w:rsidRPr="006A2874" w:rsidRDefault="00770588" w:rsidP="001E30F5">
      <w:pPr>
        <w:rPr>
          <w:rFonts w:asciiTheme="minorHAnsi" w:hAnsiTheme="minorHAnsi" w:cstheme="minorHAnsi"/>
          <w:b/>
          <w:bCs/>
          <w:sz w:val="16"/>
          <w:szCs w:val="16"/>
        </w:rPr>
      </w:pPr>
    </w:p>
    <w:p w14:paraId="71B75271" w14:textId="0DF407C8" w:rsidR="008600E3" w:rsidRPr="00E46251" w:rsidRDefault="004E5FAA" w:rsidP="004E5FAA">
      <w:pPr>
        <w:rPr>
          <w:rFonts w:asciiTheme="minorHAnsi" w:hAnsiTheme="minorHAnsi" w:cstheme="minorHAnsi"/>
          <w:sz w:val="20"/>
          <w:szCs w:val="20"/>
        </w:rPr>
      </w:pPr>
      <w:bookmarkStart w:id="2" w:name="_Hlk106696524"/>
      <w:r>
        <w:rPr>
          <w:rFonts w:asciiTheme="minorHAnsi" w:hAnsiTheme="minorHAnsi" w:cstheme="minorHAnsi"/>
          <w:sz w:val="20"/>
          <w:szCs w:val="20"/>
        </w:rPr>
        <w:t>*</w:t>
      </w:r>
      <w:r w:rsidRPr="004E5FAA">
        <w:rPr>
          <w:rFonts w:asciiTheme="minorHAnsi" w:hAnsiTheme="minorHAnsi" w:cstheme="minorHAnsi"/>
          <w:sz w:val="20"/>
          <w:szCs w:val="20"/>
        </w:rPr>
        <w:t>If no publication date is available, include the month, day, and year you retrieved the document but record n.d. as the date of publication.</w:t>
      </w:r>
    </w:p>
    <w:bookmarkEnd w:id="2"/>
    <w:p w14:paraId="17745D87" w14:textId="72074377" w:rsidR="008600E3" w:rsidRPr="006A2874" w:rsidRDefault="004E5FAA" w:rsidP="004E5FAA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*</w:t>
      </w:r>
      <w:r w:rsidRPr="004E5FAA">
        <w:rPr>
          <w:rFonts w:asciiTheme="minorHAnsi" w:hAnsiTheme="minorHAnsi" w:cstheme="minorHAnsi"/>
          <w:sz w:val="20"/>
          <w:szCs w:val="20"/>
        </w:rPr>
        <w:t>Some web pages state when a page was last modified or updated. Include this wording with the date before the URL.</w:t>
      </w:r>
    </w:p>
    <w:p w14:paraId="05ECBEE9" w14:textId="55FBACB2" w:rsidR="004E5FAA" w:rsidRDefault="008600E3" w:rsidP="008600E3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*</w:t>
      </w:r>
      <w:r w:rsidR="004E5FAA" w:rsidRPr="008600E3">
        <w:rPr>
          <w:rFonts w:asciiTheme="minorHAnsi" w:hAnsiTheme="minorHAnsi" w:cstheme="minorHAnsi"/>
          <w:sz w:val="20"/>
          <w:szCs w:val="20"/>
        </w:rPr>
        <w:t>Titles sections or pages of a website are usually placed in quotation marks.</w:t>
      </w:r>
    </w:p>
    <w:p w14:paraId="331D1756" w14:textId="77777777" w:rsidR="006A2874" w:rsidRDefault="006A2874" w:rsidP="008600E3">
      <w:pPr>
        <w:rPr>
          <w:rFonts w:asciiTheme="minorHAnsi" w:hAnsiTheme="minorHAnsi" w:cstheme="minorHAnsi"/>
          <w:sz w:val="20"/>
          <w:szCs w:val="20"/>
        </w:rPr>
      </w:pPr>
    </w:p>
    <w:p w14:paraId="6EDC4E22" w14:textId="77777777" w:rsidR="004345AB" w:rsidRDefault="004345AB" w:rsidP="008600E3">
      <w:pPr>
        <w:rPr>
          <w:rFonts w:asciiTheme="minorHAnsi" w:hAnsiTheme="minorHAnsi" w:cstheme="minorHAnsi"/>
          <w:sz w:val="20"/>
          <w:szCs w:val="20"/>
        </w:rPr>
      </w:pPr>
    </w:p>
    <w:p w14:paraId="014A4121" w14:textId="77777777" w:rsidR="004345AB" w:rsidRPr="008600E3" w:rsidRDefault="004345AB" w:rsidP="008600E3">
      <w:pPr>
        <w:rPr>
          <w:rFonts w:asciiTheme="minorHAnsi" w:hAnsiTheme="minorHAnsi" w:cstheme="minorHAnsi"/>
          <w:sz w:val="20"/>
          <w:szCs w:val="20"/>
        </w:rPr>
      </w:pPr>
    </w:p>
    <w:p w14:paraId="2AB02AB6" w14:textId="4FEE00DF" w:rsidR="00430115" w:rsidRDefault="00430115" w:rsidP="001E30F5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lastRenderedPageBreak/>
        <w:t>Blog post</w:t>
      </w:r>
    </w:p>
    <w:p w14:paraId="071E1DB9" w14:textId="00668FD6" w:rsidR="00C3722B" w:rsidRPr="00D86BFF" w:rsidRDefault="00C3722B" w:rsidP="00D73BD1">
      <w:pPr>
        <w:ind w:left="720" w:hanging="720"/>
        <w:rPr>
          <w:rFonts w:asciiTheme="minorHAnsi" w:hAnsiTheme="minorHAnsi" w:cstheme="minorHAnsi"/>
          <w:i/>
          <w:iCs/>
          <w:sz w:val="20"/>
          <w:szCs w:val="20"/>
        </w:rPr>
      </w:pPr>
      <w:bookmarkStart w:id="3" w:name="_Hlk107407850"/>
      <w:r w:rsidRPr="00D86BFF">
        <w:rPr>
          <w:rFonts w:asciiTheme="minorHAnsi" w:hAnsiTheme="minorHAnsi" w:cstheme="minorHAnsi"/>
          <w:sz w:val="20"/>
          <w:szCs w:val="20"/>
        </w:rPr>
        <w:t>Hill, Kevin and Michael Hsu.</w:t>
      </w:r>
      <w:r w:rsidR="00D113BA" w:rsidRPr="00D86BFF">
        <w:rPr>
          <w:rFonts w:asciiTheme="minorHAnsi" w:hAnsiTheme="minorHAnsi" w:cstheme="minorHAnsi"/>
          <w:sz w:val="20"/>
          <w:szCs w:val="20"/>
        </w:rPr>
        <w:t xml:space="preserve"> 2022.</w:t>
      </w:r>
      <w:r w:rsidRPr="00D86BFF">
        <w:rPr>
          <w:rFonts w:asciiTheme="minorHAnsi" w:hAnsiTheme="minorHAnsi" w:cstheme="minorHAnsi"/>
          <w:sz w:val="20"/>
          <w:szCs w:val="20"/>
        </w:rPr>
        <w:t xml:space="preserve"> “Cognitive Effects in Midlife of Long-Term Cannabis Use.” </w:t>
      </w:r>
      <w:r w:rsidRPr="00D86BFF">
        <w:rPr>
          <w:rFonts w:asciiTheme="minorHAnsi" w:hAnsiTheme="minorHAnsi" w:cstheme="minorHAnsi"/>
          <w:i/>
          <w:iCs/>
          <w:sz w:val="20"/>
          <w:szCs w:val="20"/>
        </w:rPr>
        <w:t xml:space="preserve">Harvard Health Blog. </w:t>
      </w:r>
      <w:r w:rsidR="00D113BA" w:rsidRPr="00D86BFF">
        <w:rPr>
          <w:rFonts w:asciiTheme="minorHAnsi" w:hAnsiTheme="minorHAnsi" w:cstheme="minorHAnsi"/>
          <w:sz w:val="20"/>
          <w:szCs w:val="20"/>
        </w:rPr>
        <w:t xml:space="preserve">June 14, 2022. </w:t>
      </w:r>
      <w:r w:rsidR="00D73BD1" w:rsidRPr="00D86BFF">
        <w:rPr>
          <w:rFonts w:asciiTheme="minorHAnsi" w:hAnsiTheme="minorHAnsi" w:cstheme="minorHAnsi"/>
          <w:i/>
          <w:iCs/>
          <w:sz w:val="20"/>
          <w:szCs w:val="20"/>
        </w:rPr>
        <w:t>https://www.health.harvard.edu/blog/cognitive-effects-of-long-term-cannabis-use-in-midlife-202206142760</w:t>
      </w:r>
      <w:r w:rsidRPr="00D86BFF">
        <w:rPr>
          <w:rFonts w:asciiTheme="minorHAnsi" w:hAnsiTheme="minorHAnsi" w:cstheme="minorHAnsi"/>
          <w:i/>
          <w:iCs/>
          <w:sz w:val="20"/>
          <w:szCs w:val="20"/>
        </w:rPr>
        <w:t>.</w:t>
      </w:r>
    </w:p>
    <w:bookmarkEnd w:id="3"/>
    <w:p w14:paraId="2221DBEA" w14:textId="32101E18" w:rsidR="00D73BD1" w:rsidRPr="00D86BFF" w:rsidRDefault="00D73BD1" w:rsidP="00D73BD1">
      <w:pPr>
        <w:ind w:left="720" w:hanging="720"/>
        <w:rPr>
          <w:rFonts w:asciiTheme="minorHAnsi" w:hAnsiTheme="minorHAnsi" w:cstheme="minorHAnsi"/>
          <w:i/>
          <w:iCs/>
          <w:sz w:val="20"/>
          <w:szCs w:val="20"/>
        </w:rPr>
      </w:pPr>
    </w:p>
    <w:p w14:paraId="73871218" w14:textId="3F9AA673" w:rsidR="00D73BD1" w:rsidRDefault="00D73BD1" w:rsidP="00D73BD1">
      <w:pPr>
        <w:rPr>
          <w:rFonts w:asciiTheme="minorHAnsi" w:hAnsiTheme="minorHAnsi" w:cstheme="minorHAnsi"/>
          <w:sz w:val="20"/>
          <w:szCs w:val="20"/>
        </w:rPr>
      </w:pPr>
      <w:r w:rsidRPr="00D86BFF">
        <w:rPr>
          <w:rFonts w:asciiTheme="minorHAnsi" w:hAnsiTheme="minorHAnsi" w:cstheme="minorHAnsi"/>
          <w:sz w:val="20"/>
          <w:szCs w:val="20"/>
        </w:rPr>
        <w:t xml:space="preserve">* Titles of blogs, like those of journals and other periodicals can usually be set in italics. When in doubt, treat the title like that of a website and do not use italics.  See 14.206 in the manual. </w:t>
      </w:r>
    </w:p>
    <w:p w14:paraId="0168D0BE" w14:textId="77777777" w:rsidR="004345AB" w:rsidRPr="00D86BFF" w:rsidRDefault="004345AB" w:rsidP="00D73BD1">
      <w:pPr>
        <w:rPr>
          <w:rFonts w:asciiTheme="minorHAnsi" w:hAnsiTheme="minorHAnsi" w:cstheme="minorHAnsi"/>
          <w:sz w:val="20"/>
          <w:szCs w:val="20"/>
        </w:rPr>
      </w:pPr>
    </w:p>
    <w:p w14:paraId="05188AA1" w14:textId="0230603C" w:rsidR="00AE5B19" w:rsidRDefault="005420E4" w:rsidP="00AE5B19">
      <w:pPr>
        <w:pStyle w:val="Heading1"/>
        <w:jc w:val="center"/>
        <w:rPr>
          <w:rFonts w:ascii="Calibri" w:hAnsi="Calibri" w:cs="Calibri"/>
          <w:sz w:val="44"/>
          <w:szCs w:val="44"/>
        </w:rPr>
      </w:pPr>
      <w:bookmarkStart w:id="4" w:name="_Hlk103671590"/>
      <w:r>
        <w:rPr>
          <w:rFonts w:ascii="Calibri" w:hAnsi="Calibri" w:cs="Calibri"/>
          <w:sz w:val="44"/>
          <w:szCs w:val="44"/>
        </w:rPr>
        <w:t>Video, Audio, &amp; Images</w:t>
      </w:r>
    </w:p>
    <w:p w14:paraId="14E8971F" w14:textId="77777777" w:rsidR="00AE5B19" w:rsidRPr="00AE5B19" w:rsidRDefault="00AE5B19" w:rsidP="00AE5B19"/>
    <w:p w14:paraId="0EF8AD05" w14:textId="433F0ABC" w:rsidR="00AE5B19" w:rsidRPr="00AE5B19" w:rsidRDefault="007B0467" w:rsidP="00AE5B19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Streaming Video</w:t>
      </w:r>
      <w:r w:rsidR="00937D5D">
        <w:rPr>
          <w:rFonts w:asciiTheme="minorHAnsi" w:hAnsiTheme="minorHAnsi" w:cstheme="minorHAnsi"/>
          <w:b/>
          <w:bCs/>
        </w:rPr>
        <w:t xml:space="preserve"> </w:t>
      </w:r>
    </w:p>
    <w:p w14:paraId="0CA1CC9A" w14:textId="4D139B59" w:rsidR="00F70A73" w:rsidRPr="00F36429" w:rsidRDefault="00F70A73" w:rsidP="00C9080C">
      <w:pPr>
        <w:ind w:left="720" w:hanging="720"/>
        <w:rPr>
          <w:rFonts w:asciiTheme="minorHAnsi" w:hAnsiTheme="minorHAnsi" w:cstheme="minorHAnsi"/>
          <w:sz w:val="20"/>
          <w:szCs w:val="20"/>
        </w:rPr>
      </w:pPr>
      <w:r w:rsidRPr="00F36429">
        <w:rPr>
          <w:rFonts w:asciiTheme="minorHAnsi" w:hAnsiTheme="minorHAnsi" w:cstheme="minorHAnsi"/>
          <w:sz w:val="20"/>
          <w:szCs w:val="20"/>
        </w:rPr>
        <w:t>Westminster Kennel Club. 2021. “2021 Toy Group Winner: Wasabi.” YouTube video,</w:t>
      </w:r>
      <w:r w:rsidR="009A63D7">
        <w:rPr>
          <w:rFonts w:asciiTheme="minorHAnsi" w:hAnsiTheme="minorHAnsi" w:cstheme="minorHAnsi"/>
          <w:sz w:val="20"/>
          <w:szCs w:val="20"/>
        </w:rPr>
        <w:t xml:space="preserve"> 3:46,</w:t>
      </w:r>
      <w:r w:rsidRPr="00F36429">
        <w:rPr>
          <w:rFonts w:asciiTheme="minorHAnsi" w:hAnsiTheme="minorHAnsi" w:cstheme="minorHAnsi"/>
          <w:sz w:val="20"/>
          <w:szCs w:val="20"/>
        </w:rPr>
        <w:t xml:space="preserve"> June 13, 2021. https://www.youtube.com/watch?v=KtnU2IZ6aec.</w:t>
      </w:r>
    </w:p>
    <w:p w14:paraId="18CC250A" w14:textId="77777777" w:rsidR="00E44D81" w:rsidRPr="00F36429" w:rsidRDefault="00E44D81" w:rsidP="00E94473">
      <w:pPr>
        <w:rPr>
          <w:rFonts w:asciiTheme="minorHAnsi" w:hAnsiTheme="minorHAnsi" w:cstheme="minorHAnsi"/>
          <w:sz w:val="20"/>
          <w:szCs w:val="20"/>
        </w:rPr>
      </w:pPr>
    </w:p>
    <w:p w14:paraId="237AC1FC" w14:textId="24395B17" w:rsidR="005D765A" w:rsidRPr="003E27A3" w:rsidRDefault="005D765A" w:rsidP="00E94473">
      <w:pPr>
        <w:rPr>
          <w:rFonts w:asciiTheme="minorHAnsi" w:hAnsiTheme="minorHAnsi" w:cstheme="minorHAnsi"/>
          <w:i/>
          <w:iCs/>
          <w:sz w:val="22"/>
          <w:szCs w:val="22"/>
        </w:rPr>
      </w:pPr>
      <w:proofErr w:type="spellStart"/>
      <w:r w:rsidRPr="00F36429">
        <w:rPr>
          <w:rFonts w:asciiTheme="minorHAnsi" w:hAnsiTheme="minorHAnsi" w:cstheme="minorHAnsi"/>
          <w:sz w:val="20"/>
          <w:szCs w:val="20"/>
        </w:rPr>
        <w:t>Hustwit</w:t>
      </w:r>
      <w:proofErr w:type="spellEnd"/>
      <w:r w:rsidRPr="00F36429">
        <w:rPr>
          <w:rFonts w:asciiTheme="minorHAnsi" w:hAnsiTheme="minorHAnsi" w:cstheme="minorHAnsi"/>
          <w:sz w:val="20"/>
          <w:szCs w:val="20"/>
        </w:rPr>
        <w:t>, Gary, dir.</w:t>
      </w:r>
      <w:r w:rsidR="0012523F" w:rsidRPr="00F36429">
        <w:rPr>
          <w:rFonts w:asciiTheme="minorHAnsi" w:hAnsiTheme="minorHAnsi" w:cstheme="minorHAnsi"/>
          <w:sz w:val="20"/>
          <w:szCs w:val="20"/>
        </w:rPr>
        <w:t xml:space="preserve"> 2009.</w:t>
      </w:r>
      <w:r w:rsidRPr="00F36429">
        <w:rPr>
          <w:rFonts w:asciiTheme="minorHAnsi" w:hAnsiTheme="minorHAnsi" w:cstheme="minorHAnsi"/>
          <w:sz w:val="20"/>
          <w:szCs w:val="20"/>
        </w:rPr>
        <w:t xml:space="preserve"> </w:t>
      </w:r>
      <w:r w:rsidRPr="00F36429">
        <w:rPr>
          <w:rFonts w:asciiTheme="minorHAnsi" w:hAnsiTheme="minorHAnsi" w:cstheme="minorHAnsi"/>
          <w:i/>
          <w:iCs/>
          <w:sz w:val="20"/>
          <w:szCs w:val="20"/>
        </w:rPr>
        <w:t>Objectified.</w:t>
      </w:r>
      <w:r w:rsidR="0012523F" w:rsidRPr="00F36429">
        <w:rPr>
          <w:rFonts w:asciiTheme="minorHAnsi" w:hAnsiTheme="minorHAnsi" w:cstheme="minorHAnsi"/>
          <w:i/>
          <w:iCs/>
          <w:sz w:val="20"/>
          <w:szCs w:val="20"/>
        </w:rPr>
        <w:t xml:space="preserve"> </w:t>
      </w:r>
      <w:r w:rsidRPr="00F36429">
        <w:rPr>
          <w:rFonts w:asciiTheme="minorHAnsi" w:hAnsiTheme="minorHAnsi" w:cstheme="minorHAnsi"/>
          <w:sz w:val="20"/>
          <w:szCs w:val="20"/>
        </w:rPr>
        <w:t>Brooklyn, NY: Film First Corp. Kanopy</w:t>
      </w:r>
      <w:r w:rsidRPr="003E27A3">
        <w:rPr>
          <w:rFonts w:asciiTheme="minorHAnsi" w:hAnsiTheme="minorHAnsi" w:cstheme="minorHAnsi"/>
          <w:sz w:val="22"/>
          <w:szCs w:val="22"/>
        </w:rPr>
        <w:t>.</w:t>
      </w:r>
    </w:p>
    <w:p w14:paraId="169E0092" w14:textId="4688ABD1" w:rsidR="00460B54" w:rsidRPr="0025448B" w:rsidRDefault="00460B54" w:rsidP="00E94473">
      <w:pPr>
        <w:rPr>
          <w:rFonts w:asciiTheme="minorHAnsi" w:hAnsiTheme="minorHAnsi" w:cstheme="minorHAnsi"/>
        </w:rPr>
      </w:pPr>
    </w:p>
    <w:p w14:paraId="24A1167F" w14:textId="1924E8DB" w:rsidR="00BE053A" w:rsidRDefault="00BE053A" w:rsidP="00E94473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Film</w:t>
      </w:r>
    </w:p>
    <w:p w14:paraId="153C28C1" w14:textId="62F0F882" w:rsidR="003E27A3" w:rsidRPr="00F36429" w:rsidRDefault="00BE053A" w:rsidP="00E94473">
      <w:pPr>
        <w:rPr>
          <w:rFonts w:asciiTheme="minorHAnsi" w:hAnsiTheme="minorHAnsi" w:cstheme="minorHAnsi"/>
          <w:sz w:val="20"/>
          <w:szCs w:val="20"/>
        </w:rPr>
      </w:pPr>
      <w:r w:rsidRPr="00F36429">
        <w:rPr>
          <w:rFonts w:asciiTheme="minorHAnsi" w:hAnsiTheme="minorHAnsi" w:cstheme="minorHAnsi"/>
          <w:sz w:val="20"/>
          <w:szCs w:val="20"/>
        </w:rPr>
        <w:t xml:space="preserve">Coppola, Francis Ford, dir. 1979. </w:t>
      </w:r>
      <w:r w:rsidRPr="00F36429">
        <w:rPr>
          <w:rFonts w:asciiTheme="minorHAnsi" w:hAnsiTheme="minorHAnsi" w:cstheme="minorHAnsi"/>
          <w:i/>
          <w:iCs/>
          <w:sz w:val="20"/>
          <w:szCs w:val="20"/>
        </w:rPr>
        <w:t xml:space="preserve">Apocalypse Now Redux. </w:t>
      </w:r>
      <w:r w:rsidRPr="00F36429">
        <w:rPr>
          <w:rFonts w:asciiTheme="minorHAnsi" w:hAnsiTheme="minorHAnsi" w:cstheme="minorHAnsi"/>
          <w:sz w:val="20"/>
          <w:szCs w:val="20"/>
        </w:rPr>
        <w:t>Hollywood, CA: Paramount, 2001. DVD.</w:t>
      </w:r>
    </w:p>
    <w:p w14:paraId="5A9CCE66" w14:textId="44A32F57" w:rsidR="00332920" w:rsidRDefault="00332920" w:rsidP="00E94473">
      <w:pPr>
        <w:rPr>
          <w:rFonts w:asciiTheme="minorHAnsi" w:hAnsiTheme="minorHAnsi" w:cstheme="minorHAnsi"/>
          <w:b/>
          <w:bCs/>
        </w:rPr>
      </w:pPr>
    </w:p>
    <w:p w14:paraId="435BF6AB" w14:textId="4DB033AB" w:rsidR="00F36429" w:rsidRDefault="00F36429" w:rsidP="00E94473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Music Recording</w:t>
      </w:r>
    </w:p>
    <w:p w14:paraId="7BBB12F1" w14:textId="294AB2AE" w:rsidR="00F36429" w:rsidRDefault="00F36429" w:rsidP="00F36429">
      <w:pPr>
        <w:ind w:left="720" w:hanging="72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Artist, Original Release Year. “Song Title.” In </w:t>
      </w:r>
      <w:r>
        <w:rPr>
          <w:rFonts w:asciiTheme="minorHAnsi" w:hAnsiTheme="minorHAnsi" w:cstheme="minorHAnsi"/>
          <w:i/>
          <w:iCs/>
          <w:sz w:val="20"/>
          <w:szCs w:val="20"/>
        </w:rPr>
        <w:t>Album Title</w:t>
      </w:r>
      <w:r>
        <w:rPr>
          <w:rFonts w:asciiTheme="minorHAnsi" w:hAnsiTheme="minorHAnsi" w:cstheme="minorHAnsi"/>
          <w:sz w:val="20"/>
          <w:szCs w:val="20"/>
        </w:rPr>
        <w:t xml:space="preserve">. Record Label </w:t>
      </w:r>
      <w:proofErr w:type="gramStart"/>
      <w:r>
        <w:rPr>
          <w:rFonts w:asciiTheme="minorHAnsi" w:hAnsiTheme="minorHAnsi" w:cstheme="minorHAnsi"/>
          <w:sz w:val="20"/>
          <w:szCs w:val="20"/>
        </w:rPr>
        <w:t>Catalog #,</w:t>
      </w:r>
      <w:proofErr w:type="gramEnd"/>
      <w:r>
        <w:rPr>
          <w:rFonts w:asciiTheme="minorHAnsi" w:hAnsiTheme="minorHAnsi" w:cstheme="minorHAnsi"/>
          <w:sz w:val="20"/>
          <w:szCs w:val="20"/>
        </w:rPr>
        <w:t xml:space="preserve"> Year of Format Used, Medium or Streaming Service or File Format.</w:t>
      </w:r>
    </w:p>
    <w:p w14:paraId="31B58884" w14:textId="1C42F87C" w:rsidR="00F36429" w:rsidRDefault="00F36429" w:rsidP="00F36429">
      <w:pPr>
        <w:ind w:left="720" w:hanging="720"/>
        <w:rPr>
          <w:rFonts w:asciiTheme="minorHAnsi" w:hAnsiTheme="minorHAnsi" w:cstheme="minorHAnsi"/>
          <w:sz w:val="20"/>
          <w:szCs w:val="20"/>
        </w:rPr>
      </w:pPr>
    </w:p>
    <w:p w14:paraId="5043804B" w14:textId="383F37EC" w:rsidR="00F36429" w:rsidRPr="00E20FFB" w:rsidRDefault="00AF273B" w:rsidP="00F36429">
      <w:pPr>
        <w:ind w:left="720" w:hanging="72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Captain Beefheart and his Magic Band. 19</w:t>
      </w:r>
      <w:r w:rsidR="00E20FFB">
        <w:rPr>
          <w:rFonts w:asciiTheme="minorHAnsi" w:hAnsiTheme="minorHAnsi" w:cstheme="minorHAnsi"/>
          <w:sz w:val="20"/>
          <w:szCs w:val="20"/>
        </w:rPr>
        <w:t>70</w:t>
      </w:r>
      <w:r>
        <w:rPr>
          <w:rFonts w:asciiTheme="minorHAnsi" w:hAnsiTheme="minorHAnsi" w:cstheme="minorHAnsi"/>
          <w:sz w:val="20"/>
          <w:szCs w:val="20"/>
        </w:rPr>
        <w:t xml:space="preserve">. “Moonlight on Vermont.” In </w:t>
      </w:r>
      <w:r>
        <w:rPr>
          <w:rFonts w:asciiTheme="minorHAnsi" w:hAnsiTheme="minorHAnsi" w:cstheme="minorHAnsi"/>
          <w:i/>
          <w:iCs/>
          <w:sz w:val="20"/>
          <w:szCs w:val="20"/>
        </w:rPr>
        <w:t xml:space="preserve">Trout Mask Replica. </w:t>
      </w:r>
      <w:r w:rsidR="00E20FFB">
        <w:rPr>
          <w:rFonts w:asciiTheme="minorHAnsi" w:hAnsiTheme="minorHAnsi" w:cstheme="minorHAnsi"/>
          <w:sz w:val="20"/>
          <w:szCs w:val="20"/>
        </w:rPr>
        <w:t>Reprise 2MS 2027, Spotify.</w:t>
      </w:r>
    </w:p>
    <w:p w14:paraId="1C88BC0E" w14:textId="77777777" w:rsidR="00F36429" w:rsidRDefault="00F36429" w:rsidP="00E94473">
      <w:pPr>
        <w:rPr>
          <w:rFonts w:asciiTheme="minorHAnsi" w:hAnsiTheme="minorHAnsi" w:cstheme="minorHAnsi"/>
          <w:b/>
          <w:bCs/>
        </w:rPr>
      </w:pPr>
    </w:p>
    <w:p w14:paraId="25EBFA22" w14:textId="43A99D3A" w:rsidR="00BE72E3" w:rsidRPr="00937D5D" w:rsidRDefault="00BE72E3" w:rsidP="00E94473">
      <w:pPr>
        <w:rPr>
          <w:rFonts w:asciiTheme="minorHAnsi" w:hAnsiTheme="minorHAnsi" w:cstheme="minorHAnsi"/>
          <w:b/>
          <w:bCs/>
          <w:sz w:val="20"/>
          <w:szCs w:val="20"/>
        </w:rPr>
      </w:pPr>
      <w:r>
        <w:rPr>
          <w:rFonts w:asciiTheme="minorHAnsi" w:hAnsiTheme="minorHAnsi" w:cstheme="minorHAnsi"/>
          <w:b/>
          <w:bCs/>
        </w:rPr>
        <w:t>Podcast</w:t>
      </w:r>
      <w:r w:rsidR="00937D5D">
        <w:rPr>
          <w:rFonts w:asciiTheme="minorHAnsi" w:hAnsiTheme="minorHAnsi" w:cstheme="minorHAnsi"/>
          <w:b/>
          <w:bCs/>
        </w:rPr>
        <w:t xml:space="preserve"> </w:t>
      </w:r>
    </w:p>
    <w:p w14:paraId="13771461" w14:textId="603442A8" w:rsidR="006E4248" w:rsidRPr="00F36429" w:rsidRDefault="006E4248" w:rsidP="00423767">
      <w:pPr>
        <w:ind w:left="720" w:hanging="720"/>
        <w:rPr>
          <w:rFonts w:asciiTheme="minorHAnsi" w:hAnsiTheme="minorHAnsi" w:cstheme="minorHAnsi"/>
          <w:sz w:val="20"/>
          <w:szCs w:val="20"/>
        </w:rPr>
      </w:pPr>
      <w:bookmarkStart w:id="5" w:name="_Hlk107407834"/>
      <w:r w:rsidRPr="00F36429">
        <w:rPr>
          <w:rFonts w:asciiTheme="minorHAnsi" w:hAnsiTheme="minorHAnsi" w:cstheme="minorHAnsi"/>
          <w:sz w:val="20"/>
          <w:szCs w:val="20"/>
        </w:rPr>
        <w:t xml:space="preserve">Sedaris, David. </w:t>
      </w:r>
      <w:r w:rsidR="00526848" w:rsidRPr="00F36429">
        <w:rPr>
          <w:rFonts w:asciiTheme="minorHAnsi" w:hAnsiTheme="minorHAnsi" w:cstheme="minorHAnsi"/>
          <w:sz w:val="20"/>
          <w:szCs w:val="20"/>
        </w:rPr>
        <w:t xml:space="preserve">1996. </w:t>
      </w:r>
      <w:r w:rsidRPr="00F36429">
        <w:rPr>
          <w:rFonts w:asciiTheme="minorHAnsi" w:hAnsiTheme="minorHAnsi" w:cstheme="minorHAnsi"/>
          <w:sz w:val="20"/>
          <w:szCs w:val="20"/>
        </w:rPr>
        <w:t xml:space="preserve">“Santaland Diaries.” </w:t>
      </w:r>
      <w:r w:rsidRPr="00F36429">
        <w:rPr>
          <w:rFonts w:asciiTheme="minorHAnsi" w:hAnsiTheme="minorHAnsi" w:cstheme="minorHAnsi"/>
          <w:i/>
          <w:iCs/>
          <w:sz w:val="20"/>
          <w:szCs w:val="20"/>
        </w:rPr>
        <w:t>This American Life</w:t>
      </w:r>
      <w:r w:rsidR="00937D5D" w:rsidRPr="00F36429">
        <w:rPr>
          <w:rFonts w:asciiTheme="minorHAnsi" w:hAnsiTheme="minorHAnsi" w:cstheme="minorHAnsi"/>
          <w:i/>
          <w:iCs/>
          <w:sz w:val="20"/>
          <w:szCs w:val="20"/>
        </w:rPr>
        <w:t>.</w:t>
      </w:r>
      <w:r w:rsidRPr="00F36429">
        <w:rPr>
          <w:rFonts w:asciiTheme="minorHAnsi" w:hAnsiTheme="minorHAnsi" w:cstheme="minorHAnsi"/>
          <w:i/>
          <w:iCs/>
          <w:sz w:val="20"/>
          <w:szCs w:val="20"/>
        </w:rPr>
        <w:t xml:space="preserve"> </w:t>
      </w:r>
      <w:r w:rsidR="00937D5D" w:rsidRPr="00F36429">
        <w:rPr>
          <w:rFonts w:asciiTheme="minorHAnsi" w:hAnsiTheme="minorHAnsi" w:cstheme="minorHAnsi"/>
          <w:sz w:val="20"/>
          <w:szCs w:val="20"/>
        </w:rPr>
        <w:t>P</w:t>
      </w:r>
      <w:r w:rsidRPr="00F36429">
        <w:rPr>
          <w:rFonts w:asciiTheme="minorHAnsi" w:hAnsiTheme="minorHAnsi" w:cstheme="minorHAnsi"/>
          <w:sz w:val="20"/>
          <w:szCs w:val="20"/>
        </w:rPr>
        <w:t>odcast audio, December 20. https://www.thisamericanlife.org/47/christmas-and-commerce/act-two-19</w:t>
      </w:r>
      <w:bookmarkEnd w:id="5"/>
      <w:r w:rsidRPr="00F36429">
        <w:rPr>
          <w:rFonts w:asciiTheme="minorHAnsi" w:hAnsiTheme="minorHAnsi" w:cstheme="minorHAnsi"/>
          <w:sz w:val="20"/>
          <w:szCs w:val="20"/>
        </w:rPr>
        <w:t>.</w:t>
      </w:r>
    </w:p>
    <w:p w14:paraId="65FB4874" w14:textId="77777777" w:rsidR="006E4248" w:rsidRPr="0025448B" w:rsidRDefault="006E4248" w:rsidP="00E94473">
      <w:pPr>
        <w:rPr>
          <w:rFonts w:asciiTheme="minorHAnsi" w:hAnsiTheme="minorHAnsi" w:cstheme="minorHAnsi"/>
          <w:b/>
          <w:bCs/>
        </w:rPr>
      </w:pPr>
    </w:p>
    <w:p w14:paraId="5C781B33" w14:textId="3836A832" w:rsidR="00F36429" w:rsidRPr="00E3381B" w:rsidRDefault="00F36429" w:rsidP="00F36429">
      <w:pPr>
        <w:rPr>
          <w:rFonts w:asciiTheme="minorHAnsi" w:hAnsiTheme="minorHAnsi" w:cstheme="minorHAnsi"/>
          <w:b/>
          <w:bCs/>
          <w:sz w:val="20"/>
          <w:szCs w:val="20"/>
        </w:rPr>
      </w:pPr>
      <w:r>
        <w:rPr>
          <w:rFonts w:asciiTheme="minorHAnsi" w:hAnsiTheme="minorHAnsi" w:cstheme="minorHAnsi"/>
          <w:b/>
          <w:bCs/>
        </w:rPr>
        <w:t xml:space="preserve">Image from a museum site </w:t>
      </w:r>
    </w:p>
    <w:p w14:paraId="06B86B44" w14:textId="77777777" w:rsidR="00F36429" w:rsidRPr="00F36429" w:rsidRDefault="00F36429" w:rsidP="00F36429">
      <w:pPr>
        <w:ind w:left="720" w:hanging="720"/>
        <w:rPr>
          <w:rFonts w:asciiTheme="minorHAnsi" w:hAnsiTheme="minorHAnsi" w:cstheme="minorHAnsi"/>
          <w:sz w:val="20"/>
          <w:szCs w:val="20"/>
        </w:rPr>
      </w:pPr>
      <w:r w:rsidRPr="00F36429">
        <w:rPr>
          <w:rFonts w:asciiTheme="minorHAnsi" w:hAnsiTheme="minorHAnsi" w:cstheme="minorHAnsi"/>
          <w:sz w:val="20"/>
          <w:szCs w:val="20"/>
        </w:rPr>
        <w:t>Holbein, Hans the Younger. 1526-8</w:t>
      </w:r>
      <w:r w:rsidRPr="00F36429">
        <w:rPr>
          <w:rFonts w:asciiTheme="minorHAnsi" w:hAnsiTheme="minorHAnsi" w:cstheme="minorHAnsi"/>
          <w:i/>
          <w:iCs/>
          <w:sz w:val="20"/>
          <w:szCs w:val="20"/>
        </w:rPr>
        <w:t>. Lady With a Squirrel and a Starling (Anne Lovell?)</w:t>
      </w:r>
      <w:r w:rsidRPr="00F36429">
        <w:rPr>
          <w:rFonts w:asciiTheme="minorHAnsi" w:hAnsiTheme="minorHAnsi" w:cstheme="minorHAnsi"/>
          <w:sz w:val="20"/>
          <w:szCs w:val="20"/>
        </w:rPr>
        <w:t>. Oil on oak. National Gallery, London. https://www.nationalgallery.org.uk/paintings/hans-holbein-the-younger-a-lady-with-a-squirrel-and-a-starling-anne-lovell.</w:t>
      </w:r>
    </w:p>
    <w:p w14:paraId="5796BB9F" w14:textId="77777777" w:rsidR="00F36429" w:rsidRDefault="00F36429" w:rsidP="00E94473">
      <w:pPr>
        <w:rPr>
          <w:rFonts w:asciiTheme="minorHAnsi" w:hAnsiTheme="minorHAnsi" w:cstheme="minorHAnsi"/>
          <w:b/>
          <w:bCs/>
        </w:rPr>
      </w:pPr>
    </w:p>
    <w:p w14:paraId="0FB38997" w14:textId="0C4D3E2D" w:rsidR="00E94473" w:rsidRPr="00570BBF" w:rsidRDefault="00E94473" w:rsidP="00E94473">
      <w:pPr>
        <w:rPr>
          <w:rFonts w:asciiTheme="minorHAnsi" w:hAnsiTheme="minorHAnsi" w:cstheme="minorHAnsi"/>
          <w:b/>
          <w:bCs/>
          <w:sz w:val="20"/>
          <w:szCs w:val="20"/>
        </w:rPr>
      </w:pPr>
      <w:r>
        <w:rPr>
          <w:rFonts w:asciiTheme="minorHAnsi" w:hAnsiTheme="minorHAnsi" w:cstheme="minorHAnsi"/>
          <w:b/>
          <w:bCs/>
        </w:rPr>
        <w:t>Map</w:t>
      </w:r>
      <w:r w:rsidR="00570BBF">
        <w:rPr>
          <w:rFonts w:asciiTheme="minorHAnsi" w:hAnsiTheme="minorHAnsi" w:cstheme="minorHAnsi"/>
          <w:b/>
          <w:bCs/>
        </w:rPr>
        <w:t xml:space="preserve"> </w:t>
      </w:r>
    </w:p>
    <w:p w14:paraId="5D8D7A94" w14:textId="56ECB61D" w:rsidR="00C634A5" w:rsidRPr="00F36429" w:rsidRDefault="00C634A5" w:rsidP="00C634A5">
      <w:pPr>
        <w:ind w:left="720" w:hanging="720"/>
        <w:rPr>
          <w:rFonts w:asciiTheme="minorHAnsi" w:hAnsiTheme="minorHAnsi" w:cstheme="minorHAnsi"/>
          <w:sz w:val="20"/>
          <w:szCs w:val="20"/>
        </w:rPr>
      </w:pPr>
      <w:r w:rsidRPr="00F36429">
        <w:rPr>
          <w:rFonts w:asciiTheme="minorHAnsi" w:hAnsiTheme="minorHAnsi" w:cstheme="minorHAnsi"/>
          <w:sz w:val="20"/>
          <w:szCs w:val="20"/>
        </w:rPr>
        <w:t>Pittman, Philip.</w:t>
      </w:r>
      <w:r w:rsidR="004F652C" w:rsidRPr="00F36429">
        <w:rPr>
          <w:rFonts w:asciiTheme="minorHAnsi" w:hAnsiTheme="minorHAnsi" w:cstheme="minorHAnsi"/>
          <w:sz w:val="20"/>
          <w:szCs w:val="20"/>
        </w:rPr>
        <w:t xml:space="preserve"> 1770.</w:t>
      </w:r>
      <w:r w:rsidRPr="00F36429">
        <w:rPr>
          <w:rFonts w:asciiTheme="minorHAnsi" w:hAnsiTheme="minorHAnsi" w:cstheme="minorHAnsi"/>
          <w:sz w:val="20"/>
          <w:szCs w:val="20"/>
        </w:rPr>
        <w:t xml:space="preserve"> </w:t>
      </w:r>
      <w:r w:rsidRPr="00F36429">
        <w:rPr>
          <w:rFonts w:asciiTheme="minorHAnsi" w:hAnsiTheme="minorHAnsi" w:cstheme="minorHAnsi"/>
          <w:i/>
          <w:iCs/>
          <w:sz w:val="20"/>
          <w:szCs w:val="20"/>
        </w:rPr>
        <w:t>Plan of Fort Rosalia</w:t>
      </w:r>
      <w:r w:rsidRPr="00F36429">
        <w:rPr>
          <w:rFonts w:asciiTheme="minorHAnsi" w:hAnsiTheme="minorHAnsi" w:cstheme="minorHAnsi"/>
          <w:sz w:val="20"/>
          <w:szCs w:val="20"/>
        </w:rPr>
        <w:t>. Map, 16 x 13 cm. Library of Congress. http://hdl.loc.gov/loc.gmd/g3984n.ra000006.</w:t>
      </w:r>
    </w:p>
    <w:bookmarkEnd w:id="4"/>
    <w:p w14:paraId="4E0CF751" w14:textId="77777777" w:rsidR="00CD2B1D" w:rsidRPr="00E13C92" w:rsidRDefault="00CD2B1D" w:rsidP="008C5B25">
      <w:pPr>
        <w:jc w:val="both"/>
        <w:rPr>
          <w:rFonts w:ascii="Calibri" w:hAnsi="Calibri" w:cs="Calibri"/>
          <w:b/>
          <w:sz w:val="16"/>
          <w:szCs w:val="16"/>
        </w:rPr>
      </w:pPr>
    </w:p>
    <w:p w14:paraId="7C24BEF5" w14:textId="77777777" w:rsidR="003E27A3" w:rsidRDefault="003E27A3" w:rsidP="005D1D7E">
      <w:pPr>
        <w:rPr>
          <w:rFonts w:ascii="Calibri" w:hAnsi="Calibri" w:cs="Calibri"/>
          <w:b/>
          <w:bCs/>
        </w:rPr>
      </w:pPr>
    </w:p>
    <w:p w14:paraId="221495FB" w14:textId="284863AD" w:rsidR="006B0DC5" w:rsidRPr="003E27A3" w:rsidRDefault="00A65E93" w:rsidP="005D1D7E">
      <w:pPr>
        <w:rPr>
          <w:rFonts w:ascii="Calibri" w:hAnsi="Calibri" w:cs="Calibri"/>
          <w:b/>
          <w:bCs/>
        </w:rPr>
      </w:pPr>
      <w:r w:rsidRPr="003E27A3">
        <w:rPr>
          <w:rFonts w:ascii="Calibri" w:hAnsi="Calibri" w:cs="Calibri"/>
          <w:b/>
          <w:bCs/>
        </w:rPr>
        <w:t xml:space="preserve">Paper Format </w:t>
      </w:r>
      <w:r w:rsidR="00FE577B" w:rsidRPr="003E27A3">
        <w:rPr>
          <w:rFonts w:ascii="Calibri" w:hAnsi="Calibri" w:cs="Calibri"/>
          <w:b/>
          <w:bCs/>
        </w:rPr>
        <w:t>–</w:t>
      </w:r>
      <w:r w:rsidRPr="003E27A3">
        <w:rPr>
          <w:rFonts w:ascii="Calibri" w:hAnsi="Calibri" w:cs="Calibri"/>
          <w:b/>
          <w:bCs/>
        </w:rPr>
        <w:t xml:space="preserve"> </w:t>
      </w:r>
    </w:p>
    <w:p w14:paraId="017636D1" w14:textId="6F9D24CB" w:rsidR="00FE577B" w:rsidRPr="003E27A3" w:rsidRDefault="00FE577B" w:rsidP="000E07BB">
      <w:pPr>
        <w:pStyle w:val="ListParagraph"/>
        <w:numPr>
          <w:ilvl w:val="0"/>
          <w:numId w:val="2"/>
        </w:numPr>
        <w:rPr>
          <w:rFonts w:ascii="Calibri" w:hAnsi="Calibri" w:cs="Calibri"/>
          <w:b/>
          <w:bCs/>
        </w:rPr>
      </w:pPr>
      <w:r w:rsidRPr="003E27A3">
        <w:rPr>
          <w:rFonts w:ascii="Calibri" w:hAnsi="Calibri" w:cs="Calibri"/>
        </w:rPr>
        <w:t>Use 12-point Times New Roman font</w:t>
      </w:r>
    </w:p>
    <w:p w14:paraId="3F9CF4A6" w14:textId="4E03AEB1" w:rsidR="00FE577B" w:rsidRPr="003E27A3" w:rsidRDefault="00FE577B" w:rsidP="000E07BB">
      <w:pPr>
        <w:pStyle w:val="ListParagraph"/>
        <w:numPr>
          <w:ilvl w:val="0"/>
          <w:numId w:val="2"/>
        </w:numPr>
        <w:rPr>
          <w:rFonts w:ascii="Calibri" w:hAnsi="Calibri" w:cs="Calibri"/>
          <w:b/>
          <w:bCs/>
        </w:rPr>
      </w:pPr>
      <w:r w:rsidRPr="003E27A3">
        <w:rPr>
          <w:rFonts w:ascii="Calibri" w:hAnsi="Calibri" w:cs="Calibri"/>
        </w:rPr>
        <w:t>Use one-inch margins on all sides of the paper</w:t>
      </w:r>
    </w:p>
    <w:p w14:paraId="3463CEC3" w14:textId="35C3C18C" w:rsidR="00FE577B" w:rsidRPr="003E27A3" w:rsidRDefault="00FE577B" w:rsidP="000E07BB">
      <w:pPr>
        <w:pStyle w:val="ListParagraph"/>
        <w:numPr>
          <w:ilvl w:val="0"/>
          <w:numId w:val="2"/>
        </w:numPr>
        <w:rPr>
          <w:rFonts w:ascii="Calibri" w:hAnsi="Calibri" w:cs="Calibri"/>
          <w:b/>
          <w:bCs/>
        </w:rPr>
      </w:pPr>
      <w:r w:rsidRPr="003E27A3">
        <w:rPr>
          <w:rFonts w:ascii="Calibri" w:hAnsi="Calibri" w:cs="Calibri"/>
        </w:rPr>
        <w:t>Double-space throughout the paper</w:t>
      </w:r>
    </w:p>
    <w:p w14:paraId="2CBE2F2C" w14:textId="0D4CC149" w:rsidR="00FE577B" w:rsidRPr="003E27A3" w:rsidRDefault="00FE577B" w:rsidP="000E07BB">
      <w:pPr>
        <w:pStyle w:val="ListParagraph"/>
        <w:numPr>
          <w:ilvl w:val="0"/>
          <w:numId w:val="2"/>
        </w:numPr>
        <w:rPr>
          <w:rFonts w:ascii="Calibri" w:hAnsi="Calibri" w:cs="Calibri"/>
          <w:b/>
          <w:bCs/>
        </w:rPr>
      </w:pPr>
      <w:r w:rsidRPr="003E27A3">
        <w:rPr>
          <w:rFonts w:ascii="Calibri" w:hAnsi="Calibri" w:cs="Calibri"/>
        </w:rPr>
        <w:t>Check with your professor if a title page is necessary</w:t>
      </w:r>
      <w:r w:rsidR="0043003F" w:rsidRPr="003E27A3">
        <w:rPr>
          <w:rFonts w:ascii="Calibri" w:hAnsi="Calibri" w:cs="Calibri"/>
        </w:rPr>
        <w:t>.</w:t>
      </w:r>
    </w:p>
    <w:p w14:paraId="549FB3E2" w14:textId="78FAADB9" w:rsidR="0043003F" w:rsidRPr="003E27A3" w:rsidRDefault="0043003F" w:rsidP="000E07BB">
      <w:pPr>
        <w:pStyle w:val="ListParagraph"/>
        <w:numPr>
          <w:ilvl w:val="1"/>
          <w:numId w:val="2"/>
        </w:numPr>
        <w:rPr>
          <w:rFonts w:ascii="Calibri" w:hAnsi="Calibri" w:cs="Calibri"/>
          <w:b/>
          <w:bCs/>
        </w:rPr>
      </w:pPr>
      <w:r w:rsidRPr="003E27A3">
        <w:rPr>
          <w:rFonts w:ascii="Calibri" w:hAnsi="Calibri" w:cs="Calibri"/>
        </w:rPr>
        <w:t>The title should be centered a third of the way down the page, and your name and class information should follow several lines later.</w:t>
      </w:r>
    </w:p>
    <w:p w14:paraId="43E799E7" w14:textId="35ABAFFC" w:rsidR="0043003F" w:rsidRPr="003E27A3" w:rsidRDefault="0043003F" w:rsidP="000E07BB">
      <w:pPr>
        <w:pStyle w:val="ListParagraph"/>
        <w:numPr>
          <w:ilvl w:val="1"/>
          <w:numId w:val="2"/>
        </w:numPr>
        <w:rPr>
          <w:rFonts w:ascii="Calibri" w:hAnsi="Calibri" w:cs="Calibri"/>
          <w:b/>
          <w:bCs/>
        </w:rPr>
      </w:pPr>
      <w:r w:rsidRPr="003E27A3">
        <w:rPr>
          <w:rFonts w:ascii="Calibri" w:hAnsi="Calibri" w:cs="Calibri"/>
        </w:rPr>
        <w:t xml:space="preserve">When subtitles apply, end the title with a colon and place the </w:t>
      </w:r>
      <w:proofErr w:type="gramStart"/>
      <w:r w:rsidRPr="003E27A3">
        <w:rPr>
          <w:rFonts w:ascii="Calibri" w:hAnsi="Calibri" w:cs="Calibri"/>
        </w:rPr>
        <w:t>subtitle</w:t>
      </w:r>
      <w:proofErr w:type="gramEnd"/>
      <w:r w:rsidR="00561372" w:rsidRPr="003E27A3">
        <w:rPr>
          <w:rFonts w:ascii="Calibri" w:hAnsi="Calibri" w:cs="Calibri"/>
        </w:rPr>
        <w:t xml:space="preserve"> on the line below. A sample paper can be found on the Purdue OWL website.</w:t>
      </w:r>
    </w:p>
    <w:p w14:paraId="71C6DA6C" w14:textId="18A1339F" w:rsidR="00561372" w:rsidRPr="003E27A3" w:rsidRDefault="00561372" w:rsidP="00561372">
      <w:pPr>
        <w:rPr>
          <w:rFonts w:ascii="Calibri" w:hAnsi="Calibri" w:cs="Calibri"/>
          <w:b/>
          <w:bCs/>
        </w:rPr>
      </w:pPr>
    </w:p>
    <w:p w14:paraId="65B33D6D" w14:textId="77777777" w:rsidR="003E27A3" w:rsidRDefault="003E27A3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br w:type="page"/>
      </w:r>
    </w:p>
    <w:p w14:paraId="6FEA6D4C" w14:textId="45824A6B" w:rsidR="00CF16C9" w:rsidRPr="001A2BAD" w:rsidRDefault="00CF16C9" w:rsidP="00CF16C9">
      <w:pPr>
        <w:rPr>
          <w:rFonts w:ascii="Calibri" w:hAnsi="Calibri" w:cs="Calibri"/>
          <w:b/>
          <w:bCs/>
        </w:rPr>
      </w:pPr>
      <w:r w:rsidRPr="001A2BAD">
        <w:rPr>
          <w:rFonts w:ascii="Calibri" w:hAnsi="Calibri" w:cs="Calibri"/>
          <w:b/>
          <w:bCs/>
        </w:rPr>
        <w:lastRenderedPageBreak/>
        <w:t>In-Text citations- (see chapter 1</w:t>
      </w:r>
      <w:r w:rsidR="00DC227E">
        <w:rPr>
          <w:rFonts w:ascii="Calibri" w:hAnsi="Calibri" w:cs="Calibri"/>
          <w:b/>
          <w:bCs/>
        </w:rPr>
        <w:t>3</w:t>
      </w:r>
      <w:r w:rsidRPr="001A2BAD">
        <w:rPr>
          <w:rFonts w:ascii="Calibri" w:hAnsi="Calibri" w:cs="Calibri"/>
          <w:b/>
          <w:bCs/>
        </w:rPr>
        <w:t xml:space="preserve"> in the Chicago Manual of Style)</w:t>
      </w:r>
    </w:p>
    <w:p w14:paraId="0F6FE909" w14:textId="0ECD86AD" w:rsidR="00CF16C9" w:rsidRPr="003E27A3" w:rsidRDefault="00CF16C9" w:rsidP="00CF16C9">
      <w:pPr>
        <w:rPr>
          <w:rFonts w:ascii="Calibri" w:hAnsi="Calibri" w:cs="Calibri"/>
          <w:sz w:val="22"/>
          <w:szCs w:val="22"/>
        </w:rPr>
      </w:pPr>
      <w:r w:rsidRPr="003E27A3">
        <w:rPr>
          <w:rFonts w:ascii="Calibri" w:hAnsi="Calibri" w:cs="Calibri"/>
          <w:sz w:val="22"/>
          <w:szCs w:val="22"/>
        </w:rPr>
        <w:t>The author-date system differs primarily in its use of parenthetical text citations rather than citations in numbered notes.</w:t>
      </w:r>
      <w:r w:rsidR="00E3381B" w:rsidRPr="003E27A3">
        <w:rPr>
          <w:rFonts w:ascii="Calibri" w:hAnsi="Calibri" w:cs="Calibri"/>
          <w:sz w:val="22"/>
          <w:szCs w:val="22"/>
        </w:rPr>
        <w:t xml:space="preserve"> This means the name of the author and the date of the work you are citing are placed in parentheses.</w:t>
      </w:r>
      <w:r w:rsidR="009F6B31" w:rsidRPr="003E27A3">
        <w:rPr>
          <w:rFonts w:ascii="Calibri" w:hAnsi="Calibri" w:cs="Calibri"/>
          <w:sz w:val="22"/>
          <w:szCs w:val="22"/>
        </w:rPr>
        <w:t xml:space="preserve"> For example: </w:t>
      </w:r>
    </w:p>
    <w:p w14:paraId="7DB45118" w14:textId="024B8FCF" w:rsidR="009F6B31" w:rsidRPr="003E27A3" w:rsidRDefault="009F6B31" w:rsidP="000E07BB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3E27A3">
        <w:rPr>
          <w:rFonts w:ascii="Calibri" w:hAnsi="Calibri" w:cs="Calibri"/>
          <w:sz w:val="22"/>
          <w:szCs w:val="22"/>
        </w:rPr>
        <w:t xml:space="preserve">Flygare (2017) compared manuscripts and found </w:t>
      </w:r>
      <w:proofErr w:type="gramStart"/>
      <w:r w:rsidRPr="003E27A3">
        <w:rPr>
          <w:rFonts w:ascii="Calibri" w:hAnsi="Calibri" w:cs="Calibri"/>
          <w:sz w:val="22"/>
          <w:szCs w:val="22"/>
        </w:rPr>
        <w:t>…..</w:t>
      </w:r>
      <w:proofErr w:type="gramEnd"/>
    </w:p>
    <w:p w14:paraId="5990BA5E" w14:textId="77777777" w:rsidR="009F6B31" w:rsidRPr="003E27A3" w:rsidRDefault="009F6B31" w:rsidP="000E07BB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3E27A3">
        <w:rPr>
          <w:rFonts w:ascii="Calibri" w:hAnsi="Calibri" w:cs="Calibri"/>
          <w:sz w:val="22"/>
          <w:szCs w:val="22"/>
        </w:rPr>
        <w:t>Both manuscripts were found to be from the same author (Flygare 2017).</w:t>
      </w:r>
    </w:p>
    <w:p w14:paraId="654FB9BE" w14:textId="77777777" w:rsidR="009F6B31" w:rsidRPr="003E27A3" w:rsidRDefault="009F6B31" w:rsidP="009F6B31">
      <w:pPr>
        <w:pStyle w:val="ListParagraph"/>
        <w:rPr>
          <w:rFonts w:ascii="Calibri" w:hAnsi="Calibri" w:cs="Calibri"/>
          <w:sz w:val="22"/>
          <w:szCs w:val="22"/>
        </w:rPr>
      </w:pPr>
    </w:p>
    <w:p w14:paraId="18FD48ED" w14:textId="204A8151" w:rsidR="00CF16C9" w:rsidRPr="003E27A3" w:rsidRDefault="00CF16C9" w:rsidP="009F6B31">
      <w:pPr>
        <w:pStyle w:val="ListParagraph"/>
        <w:rPr>
          <w:rFonts w:ascii="Calibri" w:hAnsi="Calibri" w:cs="Calibri"/>
          <w:sz w:val="22"/>
          <w:szCs w:val="22"/>
        </w:rPr>
      </w:pPr>
      <w:r w:rsidRPr="003E27A3">
        <w:rPr>
          <w:rFonts w:ascii="Calibri" w:hAnsi="Calibri" w:cs="Calibri"/>
          <w:sz w:val="22"/>
          <w:szCs w:val="22"/>
        </w:rPr>
        <w:t>Sources are cited in the text, usually in parentheses, by the author’s last name and the publication date.</w:t>
      </w:r>
    </w:p>
    <w:p w14:paraId="0A030224" w14:textId="6323B6EC" w:rsidR="00176987" w:rsidRPr="003E27A3" w:rsidRDefault="00176987" w:rsidP="000E07BB">
      <w:pPr>
        <w:pStyle w:val="ListParagraph"/>
        <w:numPr>
          <w:ilvl w:val="1"/>
          <w:numId w:val="4"/>
        </w:numPr>
        <w:rPr>
          <w:rFonts w:ascii="Calibri" w:hAnsi="Calibri" w:cs="Calibri"/>
          <w:sz w:val="22"/>
          <w:szCs w:val="22"/>
        </w:rPr>
      </w:pPr>
      <w:r w:rsidRPr="003E27A3">
        <w:rPr>
          <w:rFonts w:ascii="Calibri" w:hAnsi="Calibri" w:cs="Calibri"/>
          <w:sz w:val="22"/>
          <w:szCs w:val="22"/>
        </w:rPr>
        <w:t>One author – (Flygare 2017)</w:t>
      </w:r>
    </w:p>
    <w:p w14:paraId="6C2D77F7" w14:textId="13CF861B" w:rsidR="00176987" w:rsidRPr="003E27A3" w:rsidRDefault="00176987" w:rsidP="000E07BB">
      <w:pPr>
        <w:pStyle w:val="ListParagraph"/>
        <w:numPr>
          <w:ilvl w:val="1"/>
          <w:numId w:val="4"/>
        </w:numPr>
        <w:rPr>
          <w:rFonts w:ascii="Calibri" w:hAnsi="Calibri" w:cs="Calibri"/>
          <w:sz w:val="22"/>
          <w:szCs w:val="22"/>
        </w:rPr>
      </w:pPr>
      <w:r w:rsidRPr="003E27A3">
        <w:rPr>
          <w:rFonts w:ascii="Calibri" w:hAnsi="Calibri" w:cs="Calibri"/>
          <w:sz w:val="22"/>
          <w:szCs w:val="22"/>
        </w:rPr>
        <w:t>Two authors – (Flygare and Longo 2015)</w:t>
      </w:r>
    </w:p>
    <w:p w14:paraId="549106E5" w14:textId="4BD19939" w:rsidR="00176987" w:rsidRPr="003E27A3" w:rsidRDefault="00AA6980" w:rsidP="000E07BB">
      <w:pPr>
        <w:pStyle w:val="ListParagraph"/>
        <w:numPr>
          <w:ilvl w:val="1"/>
          <w:numId w:val="4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Three or</w:t>
      </w:r>
      <w:r w:rsidR="00176987" w:rsidRPr="003E27A3">
        <w:rPr>
          <w:rFonts w:ascii="Calibri" w:hAnsi="Calibri" w:cs="Calibri"/>
          <w:sz w:val="22"/>
          <w:szCs w:val="22"/>
        </w:rPr>
        <w:t xml:space="preserve"> more authors – (Sterba et al. 2022)</w:t>
      </w:r>
    </w:p>
    <w:p w14:paraId="36721BE3" w14:textId="49E8060D" w:rsidR="00DB6989" w:rsidRPr="003E27A3" w:rsidRDefault="00DB6989" w:rsidP="000E07BB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3E27A3">
        <w:rPr>
          <w:rFonts w:ascii="Calibri" w:hAnsi="Calibri" w:cs="Calibri"/>
          <w:sz w:val="22"/>
          <w:szCs w:val="22"/>
        </w:rPr>
        <w:t>Include a page number if referencing a direct quote or direct passage</w:t>
      </w:r>
      <w:r w:rsidR="00D5558B" w:rsidRPr="003E27A3">
        <w:rPr>
          <w:rFonts w:ascii="Calibri" w:hAnsi="Calibri" w:cs="Calibri"/>
          <w:sz w:val="22"/>
          <w:szCs w:val="22"/>
        </w:rPr>
        <w:t>.</w:t>
      </w:r>
    </w:p>
    <w:p w14:paraId="653CF28B" w14:textId="71B438E7" w:rsidR="00176987" w:rsidRPr="003E27A3" w:rsidRDefault="00176987" w:rsidP="000E07BB">
      <w:pPr>
        <w:pStyle w:val="ListParagraph"/>
        <w:numPr>
          <w:ilvl w:val="1"/>
          <w:numId w:val="4"/>
        </w:numPr>
        <w:rPr>
          <w:rFonts w:ascii="Calibri" w:hAnsi="Calibri" w:cs="Calibri"/>
          <w:sz w:val="22"/>
          <w:szCs w:val="22"/>
        </w:rPr>
      </w:pPr>
      <w:r w:rsidRPr="003E27A3">
        <w:rPr>
          <w:rFonts w:ascii="Calibri" w:hAnsi="Calibri" w:cs="Calibri"/>
          <w:sz w:val="22"/>
          <w:szCs w:val="22"/>
        </w:rPr>
        <w:t>(Sterba et al. 2022, 7-10)</w:t>
      </w:r>
    </w:p>
    <w:p w14:paraId="29F7EA0F" w14:textId="7A6F3008" w:rsidR="001A2BAD" w:rsidRPr="003E27A3" w:rsidRDefault="001A2BAD" w:rsidP="000E07BB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3E27A3">
        <w:rPr>
          <w:rFonts w:ascii="Calibri" w:hAnsi="Calibri" w:cs="Calibri"/>
          <w:sz w:val="22"/>
          <w:szCs w:val="22"/>
        </w:rPr>
        <w:t>Multiple text references are separated with a “</w:t>
      </w:r>
      <w:proofErr w:type="gramStart"/>
      <w:r w:rsidRPr="003E27A3">
        <w:rPr>
          <w:rFonts w:ascii="Calibri" w:hAnsi="Calibri" w:cs="Calibri"/>
          <w:sz w:val="22"/>
          <w:szCs w:val="22"/>
        </w:rPr>
        <w:t>;”  -</w:t>
      </w:r>
      <w:proofErr w:type="gramEnd"/>
      <w:r w:rsidRPr="003E27A3">
        <w:rPr>
          <w:rFonts w:ascii="Calibri" w:hAnsi="Calibri" w:cs="Calibri"/>
          <w:sz w:val="22"/>
          <w:szCs w:val="22"/>
        </w:rPr>
        <w:t xml:space="preserve"> (Flygare and Longo 2015; Sterba et al. 2022).</w:t>
      </w:r>
    </w:p>
    <w:p w14:paraId="7DA94272" w14:textId="3DACC7F0" w:rsidR="001A2BAD" w:rsidRPr="003E27A3" w:rsidRDefault="001A2BAD" w:rsidP="000E07BB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3E27A3">
        <w:rPr>
          <w:rFonts w:ascii="Calibri" w:hAnsi="Calibri" w:cs="Calibri"/>
          <w:sz w:val="22"/>
          <w:szCs w:val="22"/>
        </w:rPr>
        <w:t xml:space="preserve">Indirect references – it is best to consult the original source for references but use this formatting when you cannot track down the original work: (as quoted in Nelson 2010, 45). </w:t>
      </w:r>
    </w:p>
    <w:p w14:paraId="12AC1D3D" w14:textId="5FAAD072" w:rsidR="00CF16C9" w:rsidRDefault="00CF16C9" w:rsidP="00561372">
      <w:pPr>
        <w:rPr>
          <w:rFonts w:ascii="Calibri" w:hAnsi="Calibri" w:cs="Calibri"/>
          <w:b/>
          <w:bCs/>
        </w:rPr>
      </w:pPr>
    </w:p>
    <w:p w14:paraId="370B86E6" w14:textId="77777777" w:rsidR="003E27A3" w:rsidRPr="001A2BAD" w:rsidRDefault="003E27A3" w:rsidP="00561372">
      <w:pPr>
        <w:rPr>
          <w:rFonts w:ascii="Calibri" w:hAnsi="Calibri" w:cs="Calibri"/>
          <w:b/>
          <w:bCs/>
        </w:rPr>
      </w:pPr>
    </w:p>
    <w:p w14:paraId="7B461966" w14:textId="22EA542E" w:rsidR="00561372" w:rsidRPr="001A2BAD" w:rsidRDefault="00561372" w:rsidP="00561372">
      <w:pPr>
        <w:rPr>
          <w:rFonts w:ascii="Calibri" w:hAnsi="Calibri" w:cs="Calibri"/>
          <w:b/>
          <w:bCs/>
        </w:rPr>
      </w:pPr>
      <w:r w:rsidRPr="001A2BAD">
        <w:rPr>
          <w:rFonts w:ascii="Calibri" w:hAnsi="Calibri" w:cs="Calibri"/>
          <w:b/>
          <w:bCs/>
        </w:rPr>
        <w:t xml:space="preserve">Citing Works on a </w:t>
      </w:r>
      <w:r w:rsidR="00C51997" w:rsidRPr="001A2BAD">
        <w:rPr>
          <w:rFonts w:ascii="Calibri" w:hAnsi="Calibri" w:cs="Calibri"/>
          <w:b/>
          <w:bCs/>
        </w:rPr>
        <w:t>Reference</w:t>
      </w:r>
      <w:r w:rsidRPr="001A2BAD">
        <w:rPr>
          <w:rFonts w:ascii="Calibri" w:hAnsi="Calibri" w:cs="Calibri"/>
          <w:b/>
          <w:bCs/>
        </w:rPr>
        <w:t xml:space="preserve"> page – </w:t>
      </w:r>
    </w:p>
    <w:p w14:paraId="0ECC5029" w14:textId="3945B435" w:rsidR="00CF16C9" w:rsidRPr="003E27A3" w:rsidRDefault="001A2BAD" w:rsidP="000E07BB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3E27A3">
        <w:rPr>
          <w:rFonts w:ascii="Calibri" w:hAnsi="Calibri" w:cs="Calibri"/>
          <w:sz w:val="22"/>
          <w:szCs w:val="22"/>
        </w:rPr>
        <w:t>On a separate page at the end of your paper l</w:t>
      </w:r>
      <w:r w:rsidR="00CF16C9" w:rsidRPr="003E27A3">
        <w:rPr>
          <w:rFonts w:ascii="Calibri" w:hAnsi="Calibri" w:cs="Calibri"/>
          <w:sz w:val="22"/>
          <w:szCs w:val="22"/>
        </w:rPr>
        <w:t>abeled “References” or “Works Cited”</w:t>
      </w:r>
    </w:p>
    <w:p w14:paraId="43977A8E" w14:textId="463D2015" w:rsidR="00D5558B" w:rsidRPr="003E27A3" w:rsidRDefault="00CF16C9" w:rsidP="000E07BB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3E27A3">
        <w:rPr>
          <w:rFonts w:ascii="Calibri" w:hAnsi="Calibri" w:cs="Calibri"/>
          <w:sz w:val="22"/>
          <w:szCs w:val="22"/>
        </w:rPr>
        <w:t>In the Reference list, the year of publication is the second element. The rest of the entry is structured like an entry in a bibliography.</w:t>
      </w:r>
    </w:p>
    <w:p w14:paraId="7E9EC421" w14:textId="7010F8FB" w:rsidR="00561372" w:rsidRPr="003E27A3" w:rsidRDefault="00561372" w:rsidP="000E07BB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3E27A3">
        <w:rPr>
          <w:rFonts w:ascii="Calibri" w:hAnsi="Calibri" w:cs="Calibri"/>
          <w:sz w:val="22"/>
          <w:szCs w:val="22"/>
        </w:rPr>
        <w:t xml:space="preserve">Entries are listed in alphabetical order by </w:t>
      </w:r>
      <w:r w:rsidR="00003324" w:rsidRPr="003E27A3">
        <w:rPr>
          <w:rFonts w:ascii="Calibri" w:hAnsi="Calibri" w:cs="Calibri"/>
          <w:sz w:val="22"/>
          <w:szCs w:val="22"/>
        </w:rPr>
        <w:t xml:space="preserve">the first word in each entry. </w:t>
      </w:r>
    </w:p>
    <w:p w14:paraId="562CAC18" w14:textId="4DDC1055" w:rsidR="00A020BE" w:rsidRPr="001A2BAD" w:rsidRDefault="00A020BE" w:rsidP="00A020BE">
      <w:pPr>
        <w:rPr>
          <w:rFonts w:ascii="Calibri" w:hAnsi="Calibri" w:cs="Calibri"/>
        </w:rPr>
      </w:pPr>
    </w:p>
    <w:p w14:paraId="4D65C337" w14:textId="32A4187E" w:rsidR="00A020BE" w:rsidRPr="002220DD" w:rsidRDefault="00A020BE" w:rsidP="00A020BE">
      <w:pPr>
        <w:rPr>
          <w:rFonts w:ascii="Calibri" w:hAnsi="Calibri" w:cs="Calibri"/>
          <w:b/>
          <w:bCs/>
        </w:rPr>
      </w:pPr>
      <w:r w:rsidRPr="001A2BAD">
        <w:rPr>
          <w:rFonts w:ascii="Calibri" w:hAnsi="Calibri" w:cs="Calibri"/>
          <w:b/>
          <w:bCs/>
        </w:rPr>
        <w:t>Sample Bibliography page (not to scale</w:t>
      </w:r>
      <w:r w:rsidR="002220DD">
        <w:rPr>
          <w:rFonts w:ascii="Calibri" w:hAnsi="Calibri" w:cs="Calibri"/>
          <w:b/>
          <w:bCs/>
        </w:rPr>
        <w:t>)</w:t>
      </w:r>
    </w:p>
    <w:p w14:paraId="75A6E543" w14:textId="691F5DCF" w:rsidR="00A020BE" w:rsidRPr="00A020BE" w:rsidRDefault="00A020BE" w:rsidP="00A020BE">
      <w:pPr>
        <w:rPr>
          <w:rFonts w:ascii="Calibri" w:hAnsi="Calibri" w:cs="Calibri"/>
        </w:rPr>
      </w:pPr>
      <w:r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631878A" wp14:editId="14EB6408">
                <wp:simplePos x="0" y="0"/>
                <wp:positionH relativeFrom="column">
                  <wp:posOffset>369570</wp:posOffset>
                </wp:positionH>
                <wp:positionV relativeFrom="paragraph">
                  <wp:posOffset>274320</wp:posOffset>
                </wp:positionV>
                <wp:extent cx="5777230" cy="3138805"/>
                <wp:effectExtent l="19050" t="19050" r="13970" b="23495"/>
                <wp:wrapNone/>
                <wp:docPr id="2" name="Rectangle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77230" cy="313880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F64D32" id="Rectangle 2" o:spid="_x0000_s1026" alt="&quot;&quot;" style="position:absolute;margin-left:29.1pt;margin-top:21.6pt;width:454.9pt;height:247.1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" filled="f" strokecolor="black [3213]" strokeweight="2.25pt"/>
            </w:pict>
          </mc:Fallback>
        </mc:AlternateContent>
      </w:r>
      <w:r>
        <w:rPr>
          <w:rFonts w:ascii="Calibri" w:hAnsi="Calibri" w:cs="Calibri"/>
        </w:rPr>
        <w:t xml:space="preserve">      </w:t>
      </w:r>
      <w:r w:rsidR="002220DD">
        <w:rPr>
          <w:noProof/>
        </w:rPr>
        <w:drawing>
          <wp:inline distT="0" distB="0" distL="0" distR="0" wp14:anchorId="735EC95F" wp14:editId="1EB5AE97">
            <wp:extent cx="6492240" cy="3581400"/>
            <wp:effectExtent l="0" t="0" r="3810" b="0"/>
            <wp:docPr id="1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492240" cy="358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020BE" w:rsidRPr="00A020BE" w:rsidSect="00AE65F7">
      <w:footerReference w:type="default" r:id="rId11"/>
      <w:footerReference w:type="first" r:id="rId12"/>
      <w:type w:val="continuous"/>
      <w:pgSz w:w="12240" w:h="15840"/>
      <w:pgMar w:top="864" w:right="1008" w:bottom="864" w:left="1008" w:header="720" w:footer="576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678C2" w14:textId="77777777" w:rsidR="00FD523F" w:rsidRDefault="00FD523F" w:rsidP="00EE1611">
      <w:r>
        <w:separator/>
      </w:r>
    </w:p>
  </w:endnote>
  <w:endnote w:type="continuationSeparator" w:id="0">
    <w:p w14:paraId="67C2EC33" w14:textId="77777777" w:rsidR="00FD523F" w:rsidRDefault="00FD523F" w:rsidP="00EE16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B3EF54" w14:textId="77777777" w:rsidR="00FB0064" w:rsidRPr="00DF4089" w:rsidRDefault="00FB0064" w:rsidP="00FB0064">
    <w:pPr>
      <w:pStyle w:val="Footer"/>
      <w:tabs>
        <w:tab w:val="clear" w:pos="4680"/>
      </w:tabs>
    </w:pPr>
    <w:r w:rsidRPr="00DF4089">
      <w:t xml:space="preserve">UCO Chambers Library </w:t>
    </w:r>
    <w:r w:rsidRPr="00DF4089">
      <w:tab/>
      <w:t>For more help: (405) 974-3361 or library.uco.edu/help/</w:t>
    </w:r>
  </w:p>
  <w:p w14:paraId="73C99450" w14:textId="5AD54303" w:rsidR="00EE1611" w:rsidRPr="00EE1611" w:rsidRDefault="00EE1611" w:rsidP="00EE1611">
    <w:pPr>
      <w:pStyle w:val="Footer"/>
      <w:tabs>
        <w:tab w:val="clear" w:pos="4680"/>
        <w:tab w:val="clear" w:pos="9360"/>
        <w:tab w:val="right" w:pos="10224"/>
      </w:tabs>
      <w:rPr>
        <w:rFonts w:ascii="Calibri" w:hAnsi="Calibri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50AA50" w14:textId="77777777" w:rsidR="006C2314" w:rsidRDefault="009C17EE">
    <w:pPr>
      <w:pStyle w:val="Footer"/>
    </w:pPr>
    <w:r>
      <w:object w:dxaOrig="22019" w:dyaOrig="1224" w14:anchorId="20F5186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alt="chambers library branding graphic" style="width:510.9pt;height:28.8pt">
          <v:imagedata r:id="rId1" o:title=""/>
        </v:shape>
        <o:OLEObject Type="Embed" ProgID="Unknown" ShapeID="_x0000_i1025" DrawAspect="Content" ObjectID="_1827377022" r:id="rId2"/>
      </w:obje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D9D881" w14:textId="77777777" w:rsidR="00FD523F" w:rsidRDefault="00FD523F" w:rsidP="00EE1611">
      <w:r>
        <w:separator/>
      </w:r>
    </w:p>
  </w:footnote>
  <w:footnote w:type="continuationSeparator" w:id="0">
    <w:p w14:paraId="56F23952" w14:textId="77777777" w:rsidR="00FD523F" w:rsidRDefault="00FD523F" w:rsidP="00EE16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D1331A"/>
    <w:multiLevelType w:val="hybridMultilevel"/>
    <w:tmpl w:val="5C5CB6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6D658D"/>
    <w:multiLevelType w:val="hybridMultilevel"/>
    <w:tmpl w:val="4320A3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4A683F"/>
    <w:multiLevelType w:val="hybridMultilevel"/>
    <w:tmpl w:val="F7921D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272C9F"/>
    <w:multiLevelType w:val="hybridMultilevel"/>
    <w:tmpl w:val="1C041F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1B7EDB"/>
    <w:multiLevelType w:val="hybridMultilevel"/>
    <w:tmpl w:val="380476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7595823">
    <w:abstractNumId w:val="4"/>
  </w:num>
  <w:num w:numId="2" w16cid:durableId="920607087">
    <w:abstractNumId w:val="0"/>
  </w:num>
  <w:num w:numId="3" w16cid:durableId="116992697">
    <w:abstractNumId w:val="1"/>
  </w:num>
  <w:num w:numId="4" w16cid:durableId="166209407">
    <w:abstractNumId w:val="3"/>
  </w:num>
  <w:num w:numId="5" w16cid:durableId="1563636053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20"/>
  <w:drawingGridHorizontalSpacing w:val="24"/>
  <w:drawingGridVerticalSpacing w:val="65"/>
  <w:displayHorizontalDrawingGridEvery w:val="0"/>
  <w:noPunctuationKerning/>
  <w:characterSpacingControl w:val="doNotCompress"/>
  <w:hdrShapeDefaults>
    <o:shapedefaults v:ext="edit" spidmax="4403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5C5F"/>
    <w:rsid w:val="00003324"/>
    <w:rsid w:val="000044B3"/>
    <w:rsid w:val="00015140"/>
    <w:rsid w:val="000166C5"/>
    <w:rsid w:val="00022608"/>
    <w:rsid w:val="00024DDC"/>
    <w:rsid w:val="000338A7"/>
    <w:rsid w:val="00036D77"/>
    <w:rsid w:val="00037648"/>
    <w:rsid w:val="000520BF"/>
    <w:rsid w:val="00052A37"/>
    <w:rsid w:val="00057F4E"/>
    <w:rsid w:val="000635A2"/>
    <w:rsid w:val="00065AF2"/>
    <w:rsid w:val="00083FA8"/>
    <w:rsid w:val="00085C5F"/>
    <w:rsid w:val="00086AB0"/>
    <w:rsid w:val="00087022"/>
    <w:rsid w:val="00093DFB"/>
    <w:rsid w:val="00095228"/>
    <w:rsid w:val="00096EF2"/>
    <w:rsid w:val="000B6B93"/>
    <w:rsid w:val="000B7489"/>
    <w:rsid w:val="000C2E91"/>
    <w:rsid w:val="000C5FA0"/>
    <w:rsid w:val="000E07BB"/>
    <w:rsid w:val="000E2172"/>
    <w:rsid w:val="000E5873"/>
    <w:rsid w:val="000E75E5"/>
    <w:rsid w:val="00101473"/>
    <w:rsid w:val="00106E13"/>
    <w:rsid w:val="0011172C"/>
    <w:rsid w:val="00113AA0"/>
    <w:rsid w:val="00115B01"/>
    <w:rsid w:val="0012523F"/>
    <w:rsid w:val="00130E5B"/>
    <w:rsid w:val="00142DBE"/>
    <w:rsid w:val="00144F38"/>
    <w:rsid w:val="00150609"/>
    <w:rsid w:val="001529AB"/>
    <w:rsid w:val="00154CAB"/>
    <w:rsid w:val="00156BF5"/>
    <w:rsid w:val="00161BC1"/>
    <w:rsid w:val="00176987"/>
    <w:rsid w:val="0019255E"/>
    <w:rsid w:val="0019425A"/>
    <w:rsid w:val="001965E5"/>
    <w:rsid w:val="00196CA9"/>
    <w:rsid w:val="001A2BAD"/>
    <w:rsid w:val="001A7ADF"/>
    <w:rsid w:val="001B265E"/>
    <w:rsid w:val="001C3288"/>
    <w:rsid w:val="001C41F9"/>
    <w:rsid w:val="001C7DFC"/>
    <w:rsid w:val="001D0DFD"/>
    <w:rsid w:val="001E30F5"/>
    <w:rsid w:val="001F5A52"/>
    <w:rsid w:val="002048D7"/>
    <w:rsid w:val="00213885"/>
    <w:rsid w:val="00215ED1"/>
    <w:rsid w:val="002220DD"/>
    <w:rsid w:val="00223322"/>
    <w:rsid w:val="0023558B"/>
    <w:rsid w:val="0024281E"/>
    <w:rsid w:val="0025448B"/>
    <w:rsid w:val="00260597"/>
    <w:rsid w:val="0026180F"/>
    <w:rsid w:val="002716F5"/>
    <w:rsid w:val="00275582"/>
    <w:rsid w:val="00276F35"/>
    <w:rsid w:val="00284E2D"/>
    <w:rsid w:val="00287144"/>
    <w:rsid w:val="00287E0F"/>
    <w:rsid w:val="002925F4"/>
    <w:rsid w:val="002A0E38"/>
    <w:rsid w:val="002A4072"/>
    <w:rsid w:val="002A41A7"/>
    <w:rsid w:val="002C1A03"/>
    <w:rsid w:val="002D13F8"/>
    <w:rsid w:val="002D1C43"/>
    <w:rsid w:val="002D68C2"/>
    <w:rsid w:val="002D7896"/>
    <w:rsid w:val="002E00D5"/>
    <w:rsid w:val="002E1DCE"/>
    <w:rsid w:val="002F522D"/>
    <w:rsid w:val="002F72DE"/>
    <w:rsid w:val="00301B01"/>
    <w:rsid w:val="00305077"/>
    <w:rsid w:val="003067DD"/>
    <w:rsid w:val="00313949"/>
    <w:rsid w:val="00321626"/>
    <w:rsid w:val="00321B81"/>
    <w:rsid w:val="00322011"/>
    <w:rsid w:val="00327B3D"/>
    <w:rsid w:val="00332920"/>
    <w:rsid w:val="00333679"/>
    <w:rsid w:val="0034201C"/>
    <w:rsid w:val="00342321"/>
    <w:rsid w:val="00343480"/>
    <w:rsid w:val="00345E1D"/>
    <w:rsid w:val="00347995"/>
    <w:rsid w:val="00354AFC"/>
    <w:rsid w:val="00354C52"/>
    <w:rsid w:val="00361E8D"/>
    <w:rsid w:val="00364D5F"/>
    <w:rsid w:val="00381162"/>
    <w:rsid w:val="003816F1"/>
    <w:rsid w:val="00383011"/>
    <w:rsid w:val="00384BC6"/>
    <w:rsid w:val="00396929"/>
    <w:rsid w:val="003B55AC"/>
    <w:rsid w:val="003B625E"/>
    <w:rsid w:val="003B6BC3"/>
    <w:rsid w:val="003C6AE1"/>
    <w:rsid w:val="003C7F92"/>
    <w:rsid w:val="003D02C2"/>
    <w:rsid w:val="003D2D63"/>
    <w:rsid w:val="003D357E"/>
    <w:rsid w:val="003D6B81"/>
    <w:rsid w:val="003E0813"/>
    <w:rsid w:val="003E27A3"/>
    <w:rsid w:val="003E2DC9"/>
    <w:rsid w:val="003F052A"/>
    <w:rsid w:val="003F2F59"/>
    <w:rsid w:val="004015FE"/>
    <w:rsid w:val="00402138"/>
    <w:rsid w:val="00410EB4"/>
    <w:rsid w:val="00420CEA"/>
    <w:rsid w:val="00421B41"/>
    <w:rsid w:val="00423767"/>
    <w:rsid w:val="0042516C"/>
    <w:rsid w:val="0043003F"/>
    <w:rsid w:val="00430115"/>
    <w:rsid w:val="004324C7"/>
    <w:rsid w:val="00433A80"/>
    <w:rsid w:val="004345AB"/>
    <w:rsid w:val="00446083"/>
    <w:rsid w:val="00454ACC"/>
    <w:rsid w:val="00456C4D"/>
    <w:rsid w:val="00457BD3"/>
    <w:rsid w:val="00460B54"/>
    <w:rsid w:val="00462C76"/>
    <w:rsid w:val="004729EC"/>
    <w:rsid w:val="00473981"/>
    <w:rsid w:val="004748E8"/>
    <w:rsid w:val="004770F9"/>
    <w:rsid w:val="00487828"/>
    <w:rsid w:val="00487898"/>
    <w:rsid w:val="004957AC"/>
    <w:rsid w:val="00495A92"/>
    <w:rsid w:val="004A05A6"/>
    <w:rsid w:val="004C0B54"/>
    <w:rsid w:val="004C3250"/>
    <w:rsid w:val="004C40D2"/>
    <w:rsid w:val="004C42C2"/>
    <w:rsid w:val="004C48A7"/>
    <w:rsid w:val="004D5457"/>
    <w:rsid w:val="004D6A1F"/>
    <w:rsid w:val="004E136D"/>
    <w:rsid w:val="004E5EE7"/>
    <w:rsid w:val="004E5FAA"/>
    <w:rsid w:val="004E68B6"/>
    <w:rsid w:val="004F1ABD"/>
    <w:rsid w:val="004F652C"/>
    <w:rsid w:val="0050334A"/>
    <w:rsid w:val="005140FC"/>
    <w:rsid w:val="00515904"/>
    <w:rsid w:val="00515C73"/>
    <w:rsid w:val="00521A02"/>
    <w:rsid w:val="005228F6"/>
    <w:rsid w:val="00524D8B"/>
    <w:rsid w:val="00526848"/>
    <w:rsid w:val="00531666"/>
    <w:rsid w:val="005339BB"/>
    <w:rsid w:val="0053680F"/>
    <w:rsid w:val="00537703"/>
    <w:rsid w:val="00541C50"/>
    <w:rsid w:val="005420E4"/>
    <w:rsid w:val="00543389"/>
    <w:rsid w:val="005454F9"/>
    <w:rsid w:val="00550609"/>
    <w:rsid w:val="00561372"/>
    <w:rsid w:val="00570BBF"/>
    <w:rsid w:val="0057631E"/>
    <w:rsid w:val="00583D7A"/>
    <w:rsid w:val="005879F1"/>
    <w:rsid w:val="00587DCF"/>
    <w:rsid w:val="005959C3"/>
    <w:rsid w:val="005A602C"/>
    <w:rsid w:val="005A75B3"/>
    <w:rsid w:val="005A7630"/>
    <w:rsid w:val="005A7C56"/>
    <w:rsid w:val="005B0920"/>
    <w:rsid w:val="005B2D89"/>
    <w:rsid w:val="005B4672"/>
    <w:rsid w:val="005B498A"/>
    <w:rsid w:val="005B615C"/>
    <w:rsid w:val="005C136D"/>
    <w:rsid w:val="005C14E0"/>
    <w:rsid w:val="005C3B16"/>
    <w:rsid w:val="005C51DC"/>
    <w:rsid w:val="005D15F6"/>
    <w:rsid w:val="005D1D7E"/>
    <w:rsid w:val="005D28AA"/>
    <w:rsid w:val="005D2B08"/>
    <w:rsid w:val="005D765A"/>
    <w:rsid w:val="005E5984"/>
    <w:rsid w:val="005E675D"/>
    <w:rsid w:val="00600860"/>
    <w:rsid w:val="00601731"/>
    <w:rsid w:val="00610E43"/>
    <w:rsid w:val="00610E66"/>
    <w:rsid w:val="006158BF"/>
    <w:rsid w:val="00617F9F"/>
    <w:rsid w:val="00643D77"/>
    <w:rsid w:val="00644706"/>
    <w:rsid w:val="006510B3"/>
    <w:rsid w:val="00652634"/>
    <w:rsid w:val="006526E6"/>
    <w:rsid w:val="00654B8D"/>
    <w:rsid w:val="00656A3A"/>
    <w:rsid w:val="00676935"/>
    <w:rsid w:val="00682DB1"/>
    <w:rsid w:val="0069378E"/>
    <w:rsid w:val="00694E0A"/>
    <w:rsid w:val="006A2874"/>
    <w:rsid w:val="006B0DC5"/>
    <w:rsid w:val="006B5694"/>
    <w:rsid w:val="006B6BAC"/>
    <w:rsid w:val="006C2314"/>
    <w:rsid w:val="006C6E45"/>
    <w:rsid w:val="006D03CD"/>
    <w:rsid w:val="006D213B"/>
    <w:rsid w:val="006D7EC4"/>
    <w:rsid w:val="006E2583"/>
    <w:rsid w:val="006E2932"/>
    <w:rsid w:val="006E4248"/>
    <w:rsid w:val="006F0448"/>
    <w:rsid w:val="006F26FA"/>
    <w:rsid w:val="006F44E0"/>
    <w:rsid w:val="00702522"/>
    <w:rsid w:val="0070479A"/>
    <w:rsid w:val="00707893"/>
    <w:rsid w:val="00714A68"/>
    <w:rsid w:val="007271F9"/>
    <w:rsid w:val="0074274B"/>
    <w:rsid w:val="00751674"/>
    <w:rsid w:val="00757497"/>
    <w:rsid w:val="00761CD3"/>
    <w:rsid w:val="00764EA0"/>
    <w:rsid w:val="00770588"/>
    <w:rsid w:val="00781DA5"/>
    <w:rsid w:val="00786923"/>
    <w:rsid w:val="00794014"/>
    <w:rsid w:val="0079652E"/>
    <w:rsid w:val="00796907"/>
    <w:rsid w:val="00797DF4"/>
    <w:rsid w:val="007A197D"/>
    <w:rsid w:val="007A3918"/>
    <w:rsid w:val="007B0467"/>
    <w:rsid w:val="007B47D2"/>
    <w:rsid w:val="007C1013"/>
    <w:rsid w:val="007C43F6"/>
    <w:rsid w:val="007C719B"/>
    <w:rsid w:val="007D46B1"/>
    <w:rsid w:val="007E73C4"/>
    <w:rsid w:val="007E74CB"/>
    <w:rsid w:val="007F3E17"/>
    <w:rsid w:val="00813AB8"/>
    <w:rsid w:val="0082171B"/>
    <w:rsid w:val="00827F2A"/>
    <w:rsid w:val="0083047A"/>
    <w:rsid w:val="00831D67"/>
    <w:rsid w:val="00841FD6"/>
    <w:rsid w:val="008427DA"/>
    <w:rsid w:val="00846FE1"/>
    <w:rsid w:val="00852DB8"/>
    <w:rsid w:val="008600E3"/>
    <w:rsid w:val="008609CD"/>
    <w:rsid w:val="00870611"/>
    <w:rsid w:val="00883035"/>
    <w:rsid w:val="00885BD8"/>
    <w:rsid w:val="00887847"/>
    <w:rsid w:val="00891248"/>
    <w:rsid w:val="0089170B"/>
    <w:rsid w:val="00895F50"/>
    <w:rsid w:val="0089671C"/>
    <w:rsid w:val="008A46AC"/>
    <w:rsid w:val="008A689D"/>
    <w:rsid w:val="008C0111"/>
    <w:rsid w:val="008C5947"/>
    <w:rsid w:val="008C5B25"/>
    <w:rsid w:val="008D4550"/>
    <w:rsid w:val="008D6359"/>
    <w:rsid w:val="008D769A"/>
    <w:rsid w:val="008F5C4B"/>
    <w:rsid w:val="00905BC8"/>
    <w:rsid w:val="00912864"/>
    <w:rsid w:val="00916F39"/>
    <w:rsid w:val="00917B53"/>
    <w:rsid w:val="00923A57"/>
    <w:rsid w:val="0092471D"/>
    <w:rsid w:val="00926A93"/>
    <w:rsid w:val="00930FF1"/>
    <w:rsid w:val="00937453"/>
    <w:rsid w:val="00937D5D"/>
    <w:rsid w:val="009406F0"/>
    <w:rsid w:val="00942BA8"/>
    <w:rsid w:val="00943EB1"/>
    <w:rsid w:val="0094516E"/>
    <w:rsid w:val="0095700C"/>
    <w:rsid w:val="0096364B"/>
    <w:rsid w:val="0096730C"/>
    <w:rsid w:val="0098566E"/>
    <w:rsid w:val="009A5468"/>
    <w:rsid w:val="009A63D7"/>
    <w:rsid w:val="009B3FFB"/>
    <w:rsid w:val="009B5A0E"/>
    <w:rsid w:val="009C17EE"/>
    <w:rsid w:val="009C2FC4"/>
    <w:rsid w:val="009C41CC"/>
    <w:rsid w:val="009E3CD9"/>
    <w:rsid w:val="009E5815"/>
    <w:rsid w:val="009E77EB"/>
    <w:rsid w:val="009F0F1C"/>
    <w:rsid w:val="009F50B4"/>
    <w:rsid w:val="009F6B31"/>
    <w:rsid w:val="00A009E1"/>
    <w:rsid w:val="00A020BE"/>
    <w:rsid w:val="00A05707"/>
    <w:rsid w:val="00A06A6F"/>
    <w:rsid w:val="00A07739"/>
    <w:rsid w:val="00A07DB7"/>
    <w:rsid w:val="00A12CEE"/>
    <w:rsid w:val="00A17A7A"/>
    <w:rsid w:val="00A2111D"/>
    <w:rsid w:val="00A270A2"/>
    <w:rsid w:val="00A338C1"/>
    <w:rsid w:val="00A37ECE"/>
    <w:rsid w:val="00A42C8B"/>
    <w:rsid w:val="00A60FF9"/>
    <w:rsid w:val="00A63AD9"/>
    <w:rsid w:val="00A65E93"/>
    <w:rsid w:val="00A66C56"/>
    <w:rsid w:val="00A77C41"/>
    <w:rsid w:val="00A96A49"/>
    <w:rsid w:val="00AA6980"/>
    <w:rsid w:val="00AC13A9"/>
    <w:rsid w:val="00AD774C"/>
    <w:rsid w:val="00AD7C1F"/>
    <w:rsid w:val="00AE15CF"/>
    <w:rsid w:val="00AE2C3E"/>
    <w:rsid w:val="00AE4C8B"/>
    <w:rsid w:val="00AE5B19"/>
    <w:rsid w:val="00AE65F7"/>
    <w:rsid w:val="00AF273B"/>
    <w:rsid w:val="00B13A26"/>
    <w:rsid w:val="00B13D5C"/>
    <w:rsid w:val="00B304A0"/>
    <w:rsid w:val="00B4354A"/>
    <w:rsid w:val="00B50F6B"/>
    <w:rsid w:val="00B53CF1"/>
    <w:rsid w:val="00B5645C"/>
    <w:rsid w:val="00B6276C"/>
    <w:rsid w:val="00B63C5A"/>
    <w:rsid w:val="00B71B27"/>
    <w:rsid w:val="00B757F7"/>
    <w:rsid w:val="00B806DE"/>
    <w:rsid w:val="00B839F4"/>
    <w:rsid w:val="00B84347"/>
    <w:rsid w:val="00BA05CC"/>
    <w:rsid w:val="00BA1CD7"/>
    <w:rsid w:val="00BA56FF"/>
    <w:rsid w:val="00BC17BB"/>
    <w:rsid w:val="00BC4134"/>
    <w:rsid w:val="00BC4DF3"/>
    <w:rsid w:val="00BD1FDE"/>
    <w:rsid w:val="00BD434A"/>
    <w:rsid w:val="00BE053A"/>
    <w:rsid w:val="00BE0EB4"/>
    <w:rsid w:val="00BE4F37"/>
    <w:rsid w:val="00BE72E3"/>
    <w:rsid w:val="00BF3698"/>
    <w:rsid w:val="00BF4BE3"/>
    <w:rsid w:val="00BF50C1"/>
    <w:rsid w:val="00BF7D93"/>
    <w:rsid w:val="00C011AE"/>
    <w:rsid w:val="00C013BF"/>
    <w:rsid w:val="00C05CD0"/>
    <w:rsid w:val="00C16DAB"/>
    <w:rsid w:val="00C20EC0"/>
    <w:rsid w:val="00C2303C"/>
    <w:rsid w:val="00C23932"/>
    <w:rsid w:val="00C30AE0"/>
    <w:rsid w:val="00C33C82"/>
    <w:rsid w:val="00C34F4F"/>
    <w:rsid w:val="00C362A7"/>
    <w:rsid w:val="00C3722B"/>
    <w:rsid w:val="00C41D02"/>
    <w:rsid w:val="00C445BA"/>
    <w:rsid w:val="00C453A8"/>
    <w:rsid w:val="00C45A3F"/>
    <w:rsid w:val="00C51997"/>
    <w:rsid w:val="00C529C4"/>
    <w:rsid w:val="00C533EE"/>
    <w:rsid w:val="00C55D08"/>
    <w:rsid w:val="00C624DE"/>
    <w:rsid w:val="00C634A5"/>
    <w:rsid w:val="00C67CAE"/>
    <w:rsid w:val="00C7108C"/>
    <w:rsid w:val="00C73B8C"/>
    <w:rsid w:val="00C80A1D"/>
    <w:rsid w:val="00C811DC"/>
    <w:rsid w:val="00C8321A"/>
    <w:rsid w:val="00C87986"/>
    <w:rsid w:val="00C9080C"/>
    <w:rsid w:val="00C92FAC"/>
    <w:rsid w:val="00CA713D"/>
    <w:rsid w:val="00CB33C6"/>
    <w:rsid w:val="00CB5781"/>
    <w:rsid w:val="00CB6DC0"/>
    <w:rsid w:val="00CC38C6"/>
    <w:rsid w:val="00CD2B1D"/>
    <w:rsid w:val="00CD5765"/>
    <w:rsid w:val="00CE315F"/>
    <w:rsid w:val="00CF16C9"/>
    <w:rsid w:val="00CF238B"/>
    <w:rsid w:val="00CF4378"/>
    <w:rsid w:val="00D05852"/>
    <w:rsid w:val="00D1025E"/>
    <w:rsid w:val="00D103FB"/>
    <w:rsid w:val="00D112E1"/>
    <w:rsid w:val="00D113BA"/>
    <w:rsid w:val="00D12BFE"/>
    <w:rsid w:val="00D16933"/>
    <w:rsid w:val="00D259A3"/>
    <w:rsid w:val="00D3274B"/>
    <w:rsid w:val="00D32BAB"/>
    <w:rsid w:val="00D42432"/>
    <w:rsid w:val="00D530D3"/>
    <w:rsid w:val="00D5558B"/>
    <w:rsid w:val="00D70EA8"/>
    <w:rsid w:val="00D719E9"/>
    <w:rsid w:val="00D73BD1"/>
    <w:rsid w:val="00D83F79"/>
    <w:rsid w:val="00D841C5"/>
    <w:rsid w:val="00D84436"/>
    <w:rsid w:val="00D86BFF"/>
    <w:rsid w:val="00D95B02"/>
    <w:rsid w:val="00D975A5"/>
    <w:rsid w:val="00DA0E33"/>
    <w:rsid w:val="00DA4510"/>
    <w:rsid w:val="00DA5986"/>
    <w:rsid w:val="00DB32DF"/>
    <w:rsid w:val="00DB383F"/>
    <w:rsid w:val="00DB490D"/>
    <w:rsid w:val="00DB6989"/>
    <w:rsid w:val="00DC227E"/>
    <w:rsid w:val="00DD185D"/>
    <w:rsid w:val="00DD379E"/>
    <w:rsid w:val="00DD4275"/>
    <w:rsid w:val="00DE122C"/>
    <w:rsid w:val="00DF4C50"/>
    <w:rsid w:val="00DF7067"/>
    <w:rsid w:val="00E02985"/>
    <w:rsid w:val="00E04056"/>
    <w:rsid w:val="00E05C5F"/>
    <w:rsid w:val="00E05E3D"/>
    <w:rsid w:val="00E07A10"/>
    <w:rsid w:val="00E10CC4"/>
    <w:rsid w:val="00E13C92"/>
    <w:rsid w:val="00E143AD"/>
    <w:rsid w:val="00E20EFD"/>
    <w:rsid w:val="00E20FFB"/>
    <w:rsid w:val="00E27F1A"/>
    <w:rsid w:val="00E3214F"/>
    <w:rsid w:val="00E32582"/>
    <w:rsid w:val="00E3381B"/>
    <w:rsid w:val="00E35AEE"/>
    <w:rsid w:val="00E35FA9"/>
    <w:rsid w:val="00E42E08"/>
    <w:rsid w:val="00E4384E"/>
    <w:rsid w:val="00E43B6F"/>
    <w:rsid w:val="00E44C22"/>
    <w:rsid w:val="00E44D81"/>
    <w:rsid w:val="00E46251"/>
    <w:rsid w:val="00E55FB5"/>
    <w:rsid w:val="00E6093E"/>
    <w:rsid w:val="00E62A84"/>
    <w:rsid w:val="00E75C15"/>
    <w:rsid w:val="00E766E4"/>
    <w:rsid w:val="00E77A20"/>
    <w:rsid w:val="00E82FD6"/>
    <w:rsid w:val="00E85FB2"/>
    <w:rsid w:val="00E87046"/>
    <w:rsid w:val="00E90656"/>
    <w:rsid w:val="00E924A7"/>
    <w:rsid w:val="00E94473"/>
    <w:rsid w:val="00E97D7C"/>
    <w:rsid w:val="00EA325C"/>
    <w:rsid w:val="00EA79A3"/>
    <w:rsid w:val="00EB1BA1"/>
    <w:rsid w:val="00EC4F02"/>
    <w:rsid w:val="00ED580F"/>
    <w:rsid w:val="00ED6045"/>
    <w:rsid w:val="00ED73EE"/>
    <w:rsid w:val="00EE1611"/>
    <w:rsid w:val="00EE3F9D"/>
    <w:rsid w:val="00EE66CD"/>
    <w:rsid w:val="00EF2139"/>
    <w:rsid w:val="00EF470E"/>
    <w:rsid w:val="00EF7288"/>
    <w:rsid w:val="00F03D0A"/>
    <w:rsid w:val="00F07855"/>
    <w:rsid w:val="00F1332E"/>
    <w:rsid w:val="00F163FA"/>
    <w:rsid w:val="00F2614C"/>
    <w:rsid w:val="00F3179E"/>
    <w:rsid w:val="00F32ACE"/>
    <w:rsid w:val="00F33D5E"/>
    <w:rsid w:val="00F353EC"/>
    <w:rsid w:val="00F35B96"/>
    <w:rsid w:val="00F36429"/>
    <w:rsid w:val="00F463E0"/>
    <w:rsid w:val="00F46CAE"/>
    <w:rsid w:val="00F54312"/>
    <w:rsid w:val="00F54D49"/>
    <w:rsid w:val="00F55D62"/>
    <w:rsid w:val="00F579D5"/>
    <w:rsid w:val="00F57B95"/>
    <w:rsid w:val="00F677ED"/>
    <w:rsid w:val="00F67D0A"/>
    <w:rsid w:val="00F70A73"/>
    <w:rsid w:val="00F84F02"/>
    <w:rsid w:val="00F94F65"/>
    <w:rsid w:val="00FA4C9D"/>
    <w:rsid w:val="00FA532B"/>
    <w:rsid w:val="00FA6414"/>
    <w:rsid w:val="00FB0064"/>
    <w:rsid w:val="00FC17A9"/>
    <w:rsid w:val="00FC1E92"/>
    <w:rsid w:val="00FC5121"/>
    <w:rsid w:val="00FD523F"/>
    <w:rsid w:val="00FD7D3F"/>
    <w:rsid w:val="00FD7DD2"/>
    <w:rsid w:val="00FE577B"/>
    <w:rsid w:val="00FE610C"/>
    <w:rsid w:val="00FF3DBB"/>
    <w:rsid w:val="00FF4379"/>
    <w:rsid w:val="00FF5B04"/>
    <w:rsid w:val="00FF6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4034"/>
    <o:shapelayout v:ext="edit">
      <o:idmap v:ext="edit" data="1"/>
    </o:shapelayout>
  </w:shapeDefaults>
  <w:decimalSymbol w:val="."/>
  <w:listSeparator w:val=","/>
  <w14:docId w14:val="0F44A360"/>
  <w15:chartTrackingRefBased/>
  <w15:docId w15:val="{C1B352CA-93A8-4A8F-8783-0B2DB6E00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0E66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A2111D"/>
    <w:pPr>
      <w:keepNext/>
      <w:outlineLvl w:val="0"/>
    </w:pPr>
    <w:rPr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A2111D"/>
    <w:rPr>
      <w:color w:val="0000FF"/>
      <w:u w:val="single"/>
    </w:rPr>
  </w:style>
  <w:style w:type="paragraph" w:styleId="BodyTextIndent">
    <w:name w:val="Body Text Indent"/>
    <w:basedOn w:val="Normal"/>
    <w:link w:val="BodyTextIndentChar"/>
    <w:rsid w:val="00A2111D"/>
    <w:pPr>
      <w:ind w:left="720"/>
    </w:pPr>
  </w:style>
  <w:style w:type="paragraph" w:styleId="BodyTextIndent2">
    <w:name w:val="Body Text Indent 2"/>
    <w:basedOn w:val="Normal"/>
    <w:rsid w:val="00A2111D"/>
    <w:pPr>
      <w:ind w:left="1296" w:hanging="576"/>
    </w:pPr>
  </w:style>
  <w:style w:type="character" w:customStyle="1" w:styleId="subfielddata">
    <w:name w:val="subfielddata"/>
    <w:basedOn w:val="DefaultParagraphFont"/>
    <w:rsid w:val="00923A57"/>
  </w:style>
  <w:style w:type="paragraph" w:styleId="ListParagraph">
    <w:name w:val="List Paragraph"/>
    <w:basedOn w:val="Normal"/>
    <w:uiPriority w:val="34"/>
    <w:qFormat/>
    <w:rsid w:val="00C20EC0"/>
    <w:pPr>
      <w:ind w:left="720"/>
      <w:contextualSpacing/>
    </w:pPr>
  </w:style>
  <w:style w:type="paragraph" w:styleId="Revision">
    <w:name w:val="Revision"/>
    <w:hidden/>
    <w:uiPriority w:val="99"/>
    <w:semiHidden/>
    <w:rsid w:val="00B63C5A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3C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63C5A"/>
    <w:rPr>
      <w:rFonts w:ascii="Tahoma" w:hAnsi="Tahoma" w:cs="Tahoma"/>
      <w:sz w:val="16"/>
      <w:szCs w:val="16"/>
    </w:rPr>
  </w:style>
  <w:style w:type="character" w:styleId="Emphasis">
    <w:name w:val="Emphasis"/>
    <w:uiPriority w:val="20"/>
    <w:qFormat/>
    <w:rsid w:val="00C529C4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EE1611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EE1611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E1611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EE1611"/>
    <w:rPr>
      <w:sz w:val="24"/>
      <w:szCs w:val="24"/>
    </w:rPr>
  </w:style>
  <w:style w:type="character" w:styleId="FollowedHyperlink">
    <w:name w:val="FollowedHyperlink"/>
    <w:uiPriority w:val="99"/>
    <w:semiHidden/>
    <w:unhideWhenUsed/>
    <w:rsid w:val="00144F38"/>
    <w:rPr>
      <w:color w:val="800080"/>
      <w:u w:val="single"/>
    </w:rPr>
  </w:style>
  <w:style w:type="character" w:styleId="CommentReference">
    <w:name w:val="annotation reference"/>
    <w:uiPriority w:val="99"/>
    <w:semiHidden/>
    <w:unhideWhenUsed/>
    <w:rsid w:val="00A77C4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77C4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77C41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7C41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A77C41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895F50"/>
    <w:pPr>
      <w:spacing w:before="240" w:after="60"/>
      <w:jc w:val="center"/>
      <w:outlineLvl w:val="0"/>
    </w:pPr>
    <w:rPr>
      <w:rFonts w:ascii="Calibri Light" w:hAnsi="Calibri Light"/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rsid w:val="00895F50"/>
    <w:rPr>
      <w:rFonts w:ascii="Calibri Light" w:eastAsia="Times New Roman" w:hAnsi="Calibri Light" w:cs="Times New Roman"/>
      <w:b/>
      <w:bCs/>
      <w:kern w:val="28"/>
      <w:sz w:val="32"/>
      <w:szCs w:val="32"/>
    </w:rPr>
  </w:style>
  <w:style w:type="character" w:customStyle="1" w:styleId="Heading1Char">
    <w:name w:val="Heading 1 Char"/>
    <w:link w:val="Heading1"/>
    <w:rsid w:val="00BF3698"/>
    <w:rPr>
      <w:b/>
      <w:bCs/>
      <w:sz w:val="28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C16DAB"/>
    <w:rPr>
      <w:color w:val="605E5C"/>
      <w:shd w:val="clear" w:color="auto" w:fill="E1DFDD"/>
    </w:rPr>
  </w:style>
  <w:style w:type="character" w:customStyle="1" w:styleId="BodyTextIndentChar">
    <w:name w:val="Body Text Indent Char"/>
    <w:basedOn w:val="DefaultParagraphFont"/>
    <w:link w:val="BodyTextIndent"/>
    <w:rsid w:val="00C011AE"/>
    <w:rPr>
      <w:sz w:val="24"/>
      <w:szCs w:val="24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EC4F02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EC4F02"/>
  </w:style>
  <w:style w:type="character" w:styleId="EndnoteReference">
    <w:name w:val="endnote reference"/>
    <w:basedOn w:val="DefaultParagraphFont"/>
    <w:uiPriority w:val="99"/>
    <w:semiHidden/>
    <w:unhideWhenUsed/>
    <w:rsid w:val="00EC4F0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35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03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9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77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59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45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4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49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1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7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4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73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63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07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53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36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8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9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4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hicagomanualofstyle.org/tools_citationguide/citation-guide-2.htm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s://library.uco.edu/chicago" TargetMode="Externa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9C62E286-4400-4D33-AC12-35DC553585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2655</TotalTime>
  <Pages>4</Pages>
  <Words>1202</Words>
  <Characters>7224</Characters>
  <Application>Microsoft Office Word</Application>
  <DocSecurity>0</DocSecurity>
  <Lines>240</Lines>
  <Paragraphs>240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This handout gives basic examples of APA style for references in a research paper</vt:lpstr>
    </vt:vector>
  </TitlesOfParts>
  <Company>University of Central Oklahoma</Company>
  <LinksUpToDate>false</LinksUpToDate>
  <CharactersWithSpaces>8186</CharactersWithSpaces>
  <SharedDoc>false</SharedDoc>
  <HLinks>
    <vt:vector size="12" baseType="variant">
      <vt:variant>
        <vt:i4>5046355</vt:i4>
      </vt:variant>
      <vt:variant>
        <vt:i4>3</vt:i4>
      </vt:variant>
      <vt:variant>
        <vt:i4>0</vt:i4>
      </vt:variant>
      <vt:variant>
        <vt:i4>5</vt:i4>
      </vt:variant>
      <vt:variant>
        <vt:lpwstr>http://libguides.uco.edu/APA</vt:lpwstr>
      </vt:variant>
      <vt:variant>
        <vt:lpwstr/>
      </vt:variant>
      <vt:variant>
        <vt:i4>3080316</vt:i4>
      </vt:variant>
      <vt:variant>
        <vt:i4>0</vt:i4>
      </vt:variant>
      <vt:variant>
        <vt:i4>0</vt:i4>
      </vt:variant>
      <vt:variant>
        <vt:i4>5</vt:i4>
      </vt:variant>
      <vt:variant>
        <vt:lpwstr>http://owl.english.purdue.edu/owl/section/2/10/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This handout gives basic examples of APA style for references in a research paper</dc:title>
  <dc:subject/>
  <dc:creator>btonn</dc:creator>
  <cp:keywords/>
  <cp:lastModifiedBy>Risa Jensen-Jones</cp:lastModifiedBy>
  <cp:revision>5</cp:revision>
  <cp:lastPrinted>2023-03-22T12:31:00Z</cp:lastPrinted>
  <dcterms:created xsi:type="dcterms:W3CDTF">2025-06-26T15:27:00Z</dcterms:created>
  <dcterms:modified xsi:type="dcterms:W3CDTF">2025-12-16T13:57:00Z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17e2d390-7323-4ebb-a89a-d4b3ad49b0c6</vt:lpwstr>
  </property>
  <property fmtid="{D5CDD505-2E9C-101B-9397-08002B2CF9AE}" pid="3" name="MSIP_Label_14b55ed7-9ba9-43e7-adc9-7a4ed6fd9b0e_Enabled">
    <vt:lpwstr>true</vt:lpwstr>
  </property>
  <property fmtid="{D5CDD505-2E9C-101B-9397-08002B2CF9AE}" pid="4" name="MSIP_Label_14b55ed7-9ba9-43e7-adc9-7a4ed6fd9b0e_SetDate">
    <vt:lpwstr>2025-08-07T19:03:32Z</vt:lpwstr>
  </property>
  <property fmtid="{D5CDD505-2E9C-101B-9397-08002B2CF9AE}" pid="5" name="MSIP_Label_14b55ed7-9ba9-43e7-adc9-7a4ed6fd9b0e_Method">
    <vt:lpwstr>Standard</vt:lpwstr>
  </property>
  <property fmtid="{D5CDD505-2E9C-101B-9397-08002B2CF9AE}" pid="6" name="MSIP_Label_14b55ed7-9ba9-43e7-adc9-7a4ed6fd9b0e_Name">
    <vt:lpwstr>UCO - Internal</vt:lpwstr>
  </property>
  <property fmtid="{D5CDD505-2E9C-101B-9397-08002B2CF9AE}" pid="7" name="MSIP_Label_14b55ed7-9ba9-43e7-adc9-7a4ed6fd9b0e_SiteId">
    <vt:lpwstr>51aa8f26-2e23-4b8c-bca8-7cc441adc4df</vt:lpwstr>
  </property>
  <property fmtid="{D5CDD505-2E9C-101B-9397-08002B2CF9AE}" pid="8" name="MSIP_Label_14b55ed7-9ba9-43e7-adc9-7a4ed6fd9b0e_ActionId">
    <vt:lpwstr>2de1fac2-06cc-447e-a8dc-a462349dfe19</vt:lpwstr>
  </property>
  <property fmtid="{D5CDD505-2E9C-101B-9397-08002B2CF9AE}" pid="9" name="MSIP_Label_14b55ed7-9ba9-43e7-adc9-7a4ed6fd9b0e_ContentBits">
    <vt:lpwstr>0</vt:lpwstr>
  </property>
  <property fmtid="{D5CDD505-2E9C-101B-9397-08002B2CF9AE}" pid="10" name="MSIP_Label_14b55ed7-9ba9-43e7-adc9-7a4ed6fd9b0e_Tag">
    <vt:lpwstr>10, 3, 0, 1</vt:lpwstr>
  </property>
</Properties>
</file>